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w:p>
    <w:p>
      <w:pPr>
        <w:pStyle w:val="Style2"/>
        <w:keepNext w:val="0"/>
        <w:keepLines w:val="0"/>
        <w:framePr w:w="10253" w:h="1003" w:hRule="exact" w:wrap="none" w:vAnchor="page" w:hAnchor="page" w:x="825" w:y="848"/>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uk-UA" w:eastAsia="uk-UA" w:bidi="uk-UA"/>
        </w:rPr>
        <w:t xml:space="preserve">МІНІСТЕРСТВО ОСВІТИ І </w:t>
      </w:r>
      <w:r>
        <w:rPr>
          <w:b/>
          <w:bCs/>
          <w:color w:val="000000"/>
          <w:spacing w:val="0"/>
          <w:w w:val="100"/>
          <w:position w:val="0"/>
          <w:shd w:val="clear" w:color="auto" w:fill="auto"/>
          <w:lang w:val="ru-RU" w:eastAsia="ru-RU" w:bidi="ru-RU"/>
        </w:rPr>
        <w:t xml:space="preserve">НАУКИ </w:t>
      </w:r>
      <w:r>
        <w:rPr>
          <w:b/>
          <w:bCs/>
          <w:color w:val="000000"/>
          <w:spacing w:val="0"/>
          <w:w w:val="100"/>
          <w:position w:val="0"/>
          <w:shd w:val="clear" w:color="auto" w:fill="auto"/>
          <w:lang w:val="uk-UA" w:eastAsia="uk-UA" w:bidi="uk-UA"/>
        </w:rPr>
        <w:t>УКРАЇНИ</w:t>
      </w:r>
    </w:p>
    <w:p>
      <w:pPr>
        <w:pStyle w:val="Style2"/>
        <w:keepNext w:val="0"/>
        <w:keepLines w:val="0"/>
        <w:framePr w:w="10253" w:h="1003" w:hRule="exact" w:wrap="none" w:vAnchor="page" w:hAnchor="page" w:x="825" w:y="848"/>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 xml:space="preserve">ДВНЗ «ПРИКАРПАТСЬКИЙ </w:t>
      </w:r>
      <w:r>
        <w:rPr>
          <w:b/>
          <w:bCs/>
          <w:color w:val="000000"/>
          <w:spacing w:val="0"/>
          <w:w w:val="100"/>
          <w:position w:val="0"/>
          <w:shd w:val="clear" w:color="auto" w:fill="auto"/>
          <w:lang w:val="uk-UA" w:eastAsia="uk-UA" w:bidi="uk-UA"/>
        </w:rPr>
        <w:t>НАЦІОНАЛЬНИЙ УНІВЕРСИТЕТ</w:t>
        <w:br/>
        <w:t xml:space="preserve">ІМЕНІ </w:t>
      </w:r>
      <w:r>
        <w:rPr>
          <w:b/>
          <w:bCs/>
          <w:color w:val="000000"/>
          <w:spacing w:val="0"/>
          <w:w w:val="100"/>
          <w:position w:val="0"/>
          <w:shd w:val="clear" w:color="auto" w:fill="auto"/>
          <w:lang w:val="ru-RU" w:eastAsia="ru-RU" w:bidi="ru-RU"/>
        </w:rPr>
        <w:t>ВАСИЛЯ СТЕФАНИКА»</w:t>
      </w:r>
    </w:p>
    <w:p>
      <w:pPr>
        <w:pStyle w:val="Style2"/>
        <w:keepNext w:val="0"/>
        <w:keepLines w:val="0"/>
        <w:framePr w:w="10253" w:h="7133" w:hRule="exact" w:wrap="none" w:vAnchor="page" w:hAnchor="page" w:x="825" w:y="3094"/>
        <w:widowControl w:val="0"/>
        <w:shd w:val="clear" w:color="auto" w:fill="auto"/>
        <w:bidi w:val="0"/>
        <w:spacing w:before="0" w:after="320" w:line="240" w:lineRule="auto"/>
        <w:ind w:left="0" w:right="0" w:firstLine="0"/>
        <w:jc w:val="center"/>
      </w:pPr>
      <w:r>
        <w:rPr>
          <w:color w:val="000000"/>
          <w:spacing w:val="0"/>
          <w:w w:val="100"/>
          <w:position w:val="0"/>
          <w:shd w:val="clear" w:color="auto" w:fill="auto"/>
          <w:lang w:val="ru-RU" w:eastAsia="ru-RU" w:bidi="ru-RU"/>
        </w:rPr>
        <w:t>Факультет туризму</w:t>
      </w:r>
    </w:p>
    <w:p>
      <w:pPr>
        <w:pStyle w:val="Style2"/>
        <w:keepNext w:val="0"/>
        <w:keepLines w:val="0"/>
        <w:framePr w:w="10253" w:h="7133" w:hRule="exact" w:wrap="none" w:vAnchor="page" w:hAnchor="page" w:x="825" w:y="3094"/>
        <w:widowControl w:val="0"/>
        <w:shd w:val="clear" w:color="auto" w:fill="auto"/>
        <w:bidi w:val="0"/>
        <w:spacing w:before="0" w:after="640" w:line="240" w:lineRule="auto"/>
        <w:ind w:left="0" w:right="0" w:firstLine="0"/>
        <w:jc w:val="both"/>
      </w:pPr>
      <w:r>
        <w:rPr>
          <w:color w:val="000000"/>
          <w:spacing w:val="0"/>
          <w:w w:val="100"/>
          <w:position w:val="0"/>
          <w:shd w:val="clear" w:color="auto" w:fill="auto"/>
          <w:lang w:val="ru-RU" w:eastAsia="ru-RU" w:bidi="ru-RU"/>
        </w:rPr>
        <w:t xml:space="preserve">Кафедра </w:t>
      </w:r>
      <w:r>
        <w:rPr>
          <w:color w:val="000000"/>
          <w:spacing w:val="0"/>
          <w:w w:val="100"/>
          <w:position w:val="0"/>
          <w:shd w:val="clear" w:color="auto" w:fill="auto"/>
          <w:lang w:val="uk-UA" w:eastAsia="uk-UA" w:bidi="uk-UA"/>
        </w:rPr>
        <w:t xml:space="preserve">управління соціокультурною діяльністю, шоу-бізнесу </w:t>
      </w:r>
      <w:r>
        <w:rPr>
          <w:color w:val="000000"/>
          <w:spacing w:val="0"/>
          <w:w w:val="100"/>
          <w:position w:val="0"/>
          <w:shd w:val="clear" w:color="auto" w:fill="auto"/>
          <w:lang w:val="ru-RU" w:eastAsia="ru-RU" w:bidi="ru-RU"/>
        </w:rPr>
        <w:t xml:space="preserve">та </w:t>
      </w:r>
      <w:r>
        <w:rPr>
          <w:color w:val="000000"/>
          <w:spacing w:val="0"/>
          <w:w w:val="100"/>
          <w:position w:val="0"/>
          <w:shd w:val="clear" w:color="auto" w:fill="auto"/>
          <w:lang w:val="uk-UA" w:eastAsia="uk-UA" w:bidi="uk-UA"/>
        </w:rPr>
        <w:t>івентменеджменту</w:t>
      </w:r>
    </w:p>
    <w:p>
      <w:pPr>
        <w:pStyle w:val="Style2"/>
        <w:keepNext w:val="0"/>
        <w:keepLines w:val="0"/>
        <w:framePr w:w="10253" w:h="7133" w:hRule="exact" w:wrap="none" w:vAnchor="page" w:hAnchor="page" w:x="825" w:y="3094"/>
        <w:widowControl w:val="0"/>
        <w:shd w:val="clear" w:color="auto" w:fill="auto"/>
        <w:bidi w:val="0"/>
        <w:spacing w:before="0" w:after="320" w:line="240" w:lineRule="auto"/>
        <w:ind w:left="0" w:right="0" w:firstLine="0"/>
        <w:jc w:val="center"/>
      </w:pPr>
      <w:r>
        <w:rPr>
          <w:b/>
          <w:bCs/>
          <w:color w:val="000000"/>
          <w:spacing w:val="0"/>
          <w:w w:val="100"/>
          <w:position w:val="0"/>
          <w:shd w:val="clear" w:color="auto" w:fill="auto"/>
          <w:lang w:val="ru-RU" w:eastAsia="ru-RU" w:bidi="ru-RU"/>
        </w:rPr>
        <w:t xml:space="preserve">СИЛАБУС </w:t>
      </w:r>
      <w:r>
        <w:rPr>
          <w:b/>
          <w:bCs/>
          <w:color w:val="000000"/>
          <w:spacing w:val="0"/>
          <w:w w:val="100"/>
          <w:position w:val="0"/>
          <w:shd w:val="clear" w:color="auto" w:fill="auto"/>
          <w:lang w:val="uk-UA" w:eastAsia="uk-UA" w:bidi="uk-UA"/>
        </w:rPr>
        <w:t>НАВЧАЛЬНОЇ ДИСЦИПЛІНИ</w:t>
      </w:r>
    </w:p>
    <w:p>
      <w:pPr>
        <w:pStyle w:val="Style2"/>
        <w:keepNext w:val="0"/>
        <w:keepLines w:val="0"/>
        <w:framePr w:w="10253" w:h="7133" w:hRule="exact" w:wrap="none" w:vAnchor="page" w:hAnchor="page" w:x="825" w:y="3094"/>
        <w:widowControl w:val="0"/>
        <w:shd w:val="clear" w:color="auto" w:fill="auto"/>
        <w:bidi w:val="0"/>
        <w:spacing w:before="0" w:after="320" w:line="240" w:lineRule="auto"/>
        <w:ind w:left="0" w:right="0" w:firstLine="0"/>
        <w:jc w:val="center"/>
      </w:pPr>
      <w:r>
        <w:rPr>
          <w:b/>
          <w:bCs/>
          <w:color w:val="000000"/>
          <w:spacing w:val="0"/>
          <w:w w:val="100"/>
          <w:position w:val="0"/>
          <w:u w:val="single"/>
          <w:shd w:val="clear" w:color="auto" w:fill="auto"/>
          <w:lang w:val="uk-UA" w:eastAsia="uk-UA" w:bidi="uk-UA"/>
        </w:rPr>
        <w:t>Активні види дозвілля</w:t>
      </w:r>
    </w:p>
    <w:p>
      <w:pPr>
        <w:pStyle w:val="Style2"/>
        <w:keepNext w:val="0"/>
        <w:keepLines w:val="0"/>
        <w:framePr w:w="10253" w:h="7133" w:hRule="exact" w:wrap="none" w:vAnchor="page" w:hAnchor="page" w:x="825" w:y="3094"/>
        <w:widowControl w:val="0"/>
        <w:shd w:val="clear" w:color="auto" w:fill="auto"/>
        <w:bidi w:val="0"/>
        <w:spacing w:before="0" w:after="320" w:line="240" w:lineRule="auto"/>
        <w:ind w:left="0" w:right="0" w:firstLine="200"/>
        <w:jc w:val="left"/>
      </w:pPr>
      <w:r>
        <w:rPr>
          <w:color w:val="000000"/>
          <w:spacing w:val="0"/>
          <w:w w:val="100"/>
          <w:position w:val="0"/>
          <w:shd w:val="clear" w:color="auto" w:fill="auto"/>
          <w:lang w:val="uk-UA" w:eastAsia="uk-UA" w:bidi="uk-UA"/>
        </w:rPr>
        <w:t>Освітня програма : Менеджмент соціокультурної діяльності</w:t>
      </w:r>
    </w:p>
    <w:p>
      <w:pPr>
        <w:pStyle w:val="Style2"/>
        <w:keepNext w:val="0"/>
        <w:keepLines w:val="0"/>
        <w:framePr w:w="10253" w:h="7133" w:hRule="exact" w:wrap="none" w:vAnchor="page" w:hAnchor="page" w:x="825" w:y="3094"/>
        <w:widowControl w:val="0"/>
        <w:shd w:val="clear" w:color="auto" w:fill="auto"/>
        <w:bidi w:val="0"/>
        <w:spacing w:before="0" w:after="320" w:line="240" w:lineRule="auto"/>
        <w:ind w:left="0" w:right="0" w:firstLine="200"/>
        <w:jc w:val="left"/>
      </w:pPr>
      <w:r>
        <w:rPr>
          <w:color w:val="000000"/>
          <w:spacing w:val="0"/>
          <w:w w:val="100"/>
          <w:position w:val="0"/>
          <w:shd w:val="clear" w:color="auto" w:fill="auto"/>
          <w:lang w:val="uk-UA" w:eastAsia="uk-UA" w:bidi="uk-UA"/>
        </w:rPr>
        <w:t>Спеціальність : 028 Менеджмент соціокультурної діяльності</w:t>
      </w:r>
    </w:p>
    <w:p>
      <w:pPr>
        <w:pStyle w:val="Style2"/>
        <w:keepNext w:val="0"/>
        <w:keepLines w:val="0"/>
        <w:framePr w:w="10253" w:h="7133" w:hRule="exact" w:wrap="none" w:vAnchor="page" w:hAnchor="page" w:x="825" w:y="3094"/>
        <w:widowControl w:val="0"/>
        <w:shd w:val="clear" w:color="auto" w:fill="auto"/>
        <w:bidi w:val="0"/>
        <w:spacing w:before="0" w:after="1920" w:line="240" w:lineRule="auto"/>
        <w:ind w:left="0" w:right="0" w:firstLine="200"/>
        <w:jc w:val="left"/>
      </w:pPr>
      <w:r>
        <w:rPr>
          <w:color w:val="000000"/>
          <w:spacing w:val="0"/>
          <w:w w:val="100"/>
          <w:position w:val="0"/>
          <w:shd w:val="clear" w:color="auto" w:fill="auto"/>
          <w:lang w:val="uk-UA" w:eastAsia="uk-UA" w:bidi="uk-UA"/>
        </w:rPr>
        <w:t>Галузь знань : 02 Культура і мистецтво</w:t>
      </w:r>
    </w:p>
    <w:p>
      <w:pPr>
        <w:pStyle w:val="Style2"/>
        <w:keepNext w:val="0"/>
        <w:keepLines w:val="0"/>
        <w:framePr w:w="10253" w:h="7133" w:hRule="exact" w:wrap="none" w:vAnchor="page" w:hAnchor="page" w:x="825" w:y="3094"/>
        <w:widowControl w:val="0"/>
        <w:shd w:val="clear" w:color="auto" w:fill="auto"/>
        <w:bidi w:val="0"/>
        <w:spacing w:before="0" w:after="0" w:line="240" w:lineRule="auto"/>
        <w:ind w:left="4260" w:right="0" w:firstLine="0"/>
        <w:jc w:val="left"/>
      </w:pPr>
      <w:r>
        <w:rPr>
          <w:color w:val="000000"/>
          <w:spacing w:val="0"/>
          <w:w w:val="100"/>
          <w:position w:val="0"/>
          <w:shd w:val="clear" w:color="auto" w:fill="auto"/>
          <w:lang w:val="uk-UA" w:eastAsia="uk-UA" w:bidi="uk-UA"/>
        </w:rPr>
        <w:t>Затверджено на засіданні кафедри</w:t>
      </w:r>
    </w:p>
    <w:p>
      <w:pPr>
        <w:pStyle w:val="Style2"/>
        <w:keepNext w:val="0"/>
        <w:keepLines w:val="0"/>
        <w:framePr w:w="10253" w:h="7133" w:hRule="exact" w:wrap="none" w:vAnchor="page" w:hAnchor="page" w:x="825" w:y="3094"/>
        <w:widowControl w:val="0"/>
        <w:shd w:val="clear" w:color="auto" w:fill="auto"/>
        <w:tabs>
          <w:tab w:leader="underscore" w:pos="7985" w:val="left"/>
        </w:tabs>
        <w:bidi w:val="0"/>
        <w:spacing w:before="0" w:after="0" w:line="240" w:lineRule="auto"/>
        <w:ind w:left="4260" w:right="0" w:firstLine="0"/>
        <w:jc w:val="left"/>
      </w:pPr>
      <w:r>
        <w:rPr>
          <w:color w:val="000000"/>
          <w:spacing w:val="0"/>
          <w:w w:val="100"/>
          <w:position w:val="0"/>
          <w:shd w:val="clear" w:color="auto" w:fill="auto"/>
          <w:lang w:val="uk-UA" w:eastAsia="uk-UA" w:bidi="uk-UA"/>
        </w:rPr>
        <w:t xml:space="preserve">Протокол №__ від “__” </w:t>
        <w:tab/>
        <w:t xml:space="preserve"> 20__ р.</w:t>
      </w:r>
    </w:p>
    <w:p>
      <w:pPr>
        <w:pStyle w:val="Style2"/>
        <w:keepNext w:val="0"/>
        <w:keepLines w:val="0"/>
        <w:framePr w:w="10253" w:h="370" w:hRule="exact" w:wrap="none" w:vAnchor="page" w:hAnchor="page" w:x="825" w:y="1436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м. Івано-Франківськ - 2021</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tbl>
      <w:tblPr>
        <w:tblOverlap w:val="never"/>
        <w:jc w:val="left"/>
        <w:tblLayout w:type="fixed"/>
      </w:tblPr>
      <w:tblGrid>
        <w:gridCol w:w="4517"/>
        <w:gridCol w:w="5923"/>
      </w:tblGrid>
      <w:tr>
        <w:trPr>
          <w:trHeight w:val="336" w:hRule="exact"/>
        </w:trPr>
        <w:tc>
          <w:tcPr>
            <w:gridSpan w:val="2"/>
            <w:tcBorders>
              <w:top w:val="single" w:sz="4"/>
              <w:left w:val="single" w:sz="4"/>
              <w:right w:val="single" w:sz="4"/>
            </w:tcBorders>
            <w:shd w:val="clear" w:color="auto" w:fill="FFFFFF"/>
            <w:vAlign w:val="bottom"/>
          </w:tcPr>
          <w:p>
            <w:pPr>
              <w:pStyle w:val="Style6"/>
              <w:keepNext w:val="0"/>
              <w:keepLines w:val="0"/>
              <w:framePr w:w="10440" w:h="15048" w:wrap="none" w:vAnchor="page" w:hAnchor="page" w:x="731" w:y="848"/>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uk-UA" w:eastAsia="uk-UA" w:bidi="uk-UA"/>
              </w:rPr>
              <w:t>1. Загальна інформація</w:t>
            </w:r>
          </w:p>
        </w:tc>
      </w:tr>
      <w:tr>
        <w:trPr>
          <w:trHeight w:val="331" w:hRule="exact"/>
        </w:trPr>
        <w:tc>
          <w:tcPr>
            <w:tcBorders>
              <w:top w:val="single" w:sz="4"/>
              <w:left w:val="single" w:sz="4"/>
            </w:tcBorders>
            <w:shd w:val="clear" w:color="auto" w:fill="FFFFFF"/>
            <w:vAlign w:val="bottom"/>
          </w:tcPr>
          <w:p>
            <w:pPr>
              <w:pStyle w:val="Style6"/>
              <w:keepNext w:val="0"/>
              <w:keepLines w:val="0"/>
              <w:framePr w:w="10440" w:h="15048" w:wrap="none" w:vAnchor="page" w:hAnchor="page" w:x="731" w:y="848"/>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uk-UA" w:eastAsia="uk-UA" w:bidi="uk-UA"/>
              </w:rPr>
              <w:t>Назва дисципліни</w:t>
            </w:r>
          </w:p>
        </w:tc>
        <w:tc>
          <w:tcPr>
            <w:tcBorders>
              <w:top w:val="single" w:sz="4"/>
              <w:left w:val="single" w:sz="4"/>
              <w:right w:val="single" w:sz="4"/>
            </w:tcBorders>
            <w:shd w:val="clear" w:color="auto" w:fill="FFFFFF"/>
            <w:vAlign w:val="bottom"/>
          </w:tcPr>
          <w:p>
            <w:pPr>
              <w:pStyle w:val="Style6"/>
              <w:keepNext w:val="0"/>
              <w:keepLines w:val="0"/>
              <w:framePr w:w="10440" w:h="15048" w:wrap="none" w:vAnchor="page" w:hAnchor="page" w:x="731" w:y="84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Активні види дозвілля</w:t>
            </w:r>
          </w:p>
        </w:tc>
      </w:tr>
      <w:tr>
        <w:trPr>
          <w:trHeight w:val="336" w:hRule="exact"/>
        </w:trPr>
        <w:tc>
          <w:tcPr>
            <w:tcBorders>
              <w:top w:val="single" w:sz="4"/>
              <w:left w:val="single" w:sz="4"/>
            </w:tcBorders>
            <w:shd w:val="clear" w:color="auto" w:fill="FFFFFF"/>
            <w:vAlign w:val="bottom"/>
          </w:tcPr>
          <w:p>
            <w:pPr>
              <w:pStyle w:val="Style6"/>
              <w:keepNext w:val="0"/>
              <w:keepLines w:val="0"/>
              <w:framePr w:w="10440" w:h="15048" w:wrap="none" w:vAnchor="page" w:hAnchor="page" w:x="731" w:y="848"/>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uk-UA" w:eastAsia="uk-UA" w:bidi="uk-UA"/>
              </w:rPr>
              <w:t>Рівень вищої освіти</w:t>
            </w:r>
          </w:p>
        </w:tc>
        <w:tc>
          <w:tcPr>
            <w:tcBorders>
              <w:top w:val="single" w:sz="4"/>
              <w:left w:val="single" w:sz="4"/>
              <w:right w:val="single" w:sz="4"/>
            </w:tcBorders>
            <w:shd w:val="clear" w:color="auto" w:fill="FFFFFF"/>
            <w:vAlign w:val="bottom"/>
          </w:tcPr>
          <w:p>
            <w:pPr>
              <w:pStyle w:val="Style6"/>
              <w:keepNext w:val="0"/>
              <w:keepLines w:val="0"/>
              <w:framePr w:w="10440" w:h="15048" w:wrap="none" w:vAnchor="page" w:hAnchor="page" w:x="731" w:y="84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IV</w:t>
            </w:r>
          </w:p>
        </w:tc>
      </w:tr>
      <w:tr>
        <w:trPr>
          <w:trHeight w:val="331" w:hRule="exact"/>
        </w:trPr>
        <w:tc>
          <w:tcPr>
            <w:tcBorders>
              <w:top w:val="single" w:sz="4"/>
              <w:left w:val="single" w:sz="4"/>
            </w:tcBorders>
            <w:shd w:val="clear" w:color="auto" w:fill="FFFFFF"/>
            <w:vAlign w:val="bottom"/>
          </w:tcPr>
          <w:p>
            <w:pPr>
              <w:pStyle w:val="Style6"/>
              <w:keepNext w:val="0"/>
              <w:keepLines w:val="0"/>
              <w:framePr w:w="10440" w:h="15048" w:wrap="none" w:vAnchor="page" w:hAnchor="page" w:x="731" w:y="848"/>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uk-UA" w:eastAsia="uk-UA" w:bidi="uk-UA"/>
              </w:rPr>
              <w:t>Викладач (-і)</w:t>
            </w:r>
          </w:p>
        </w:tc>
        <w:tc>
          <w:tcPr>
            <w:tcBorders>
              <w:top w:val="single" w:sz="4"/>
              <w:left w:val="single" w:sz="4"/>
              <w:right w:val="single" w:sz="4"/>
            </w:tcBorders>
            <w:shd w:val="clear" w:color="auto" w:fill="FFFFFF"/>
            <w:vAlign w:val="bottom"/>
          </w:tcPr>
          <w:p>
            <w:pPr>
              <w:pStyle w:val="Style6"/>
              <w:keepNext w:val="0"/>
              <w:keepLines w:val="0"/>
              <w:framePr w:w="10440" w:h="15048" w:wrap="none" w:vAnchor="page" w:hAnchor="page" w:x="731" w:y="84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Маланюк Тарас Зіновійович</w:t>
            </w:r>
          </w:p>
        </w:tc>
      </w:tr>
      <w:tr>
        <w:trPr>
          <w:trHeight w:val="331" w:hRule="exact"/>
        </w:trPr>
        <w:tc>
          <w:tcPr>
            <w:tcBorders>
              <w:top w:val="single" w:sz="4"/>
              <w:left w:val="single" w:sz="4"/>
            </w:tcBorders>
            <w:shd w:val="clear" w:color="auto" w:fill="FFFFFF"/>
            <w:vAlign w:val="bottom"/>
          </w:tcPr>
          <w:p>
            <w:pPr>
              <w:pStyle w:val="Style6"/>
              <w:keepNext w:val="0"/>
              <w:keepLines w:val="0"/>
              <w:framePr w:w="10440" w:h="15048" w:wrap="none" w:vAnchor="page" w:hAnchor="page" w:x="731" w:y="848"/>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uk-UA" w:eastAsia="uk-UA" w:bidi="uk-UA"/>
              </w:rPr>
              <w:t>Контактний телефон викладача</w:t>
            </w:r>
          </w:p>
        </w:tc>
        <w:tc>
          <w:tcPr>
            <w:tcBorders>
              <w:top w:val="single" w:sz="4"/>
              <w:left w:val="single" w:sz="4"/>
              <w:right w:val="single" w:sz="4"/>
            </w:tcBorders>
            <w:shd w:val="clear" w:color="auto" w:fill="FFFFFF"/>
            <w:vAlign w:val="bottom"/>
          </w:tcPr>
          <w:p>
            <w:pPr>
              <w:pStyle w:val="Style6"/>
              <w:keepNext w:val="0"/>
              <w:keepLines w:val="0"/>
              <w:framePr w:w="10440" w:h="15048" w:wrap="none" w:vAnchor="page" w:hAnchor="page" w:x="731" w:y="84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975952780</w:t>
            </w:r>
          </w:p>
        </w:tc>
      </w:tr>
      <w:tr>
        <w:trPr>
          <w:trHeight w:val="331" w:hRule="exact"/>
        </w:trPr>
        <w:tc>
          <w:tcPr>
            <w:tcBorders>
              <w:top w:val="single" w:sz="4"/>
              <w:left w:val="single" w:sz="4"/>
            </w:tcBorders>
            <w:shd w:val="clear" w:color="auto" w:fill="FFFFFF"/>
            <w:vAlign w:val="bottom"/>
          </w:tcPr>
          <w:p>
            <w:pPr>
              <w:pStyle w:val="Style6"/>
              <w:keepNext w:val="0"/>
              <w:keepLines w:val="0"/>
              <w:framePr w:w="10440" w:h="15048" w:wrap="none" w:vAnchor="page" w:hAnchor="page" w:x="731" w:y="848"/>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en-US" w:eastAsia="en-US" w:bidi="en-US"/>
              </w:rPr>
              <w:t xml:space="preserve">E-mail </w:t>
            </w:r>
            <w:r>
              <w:rPr>
                <w:b/>
                <w:bCs/>
                <w:color w:val="000000"/>
                <w:spacing w:val="0"/>
                <w:w w:val="100"/>
                <w:position w:val="0"/>
                <w:shd w:val="clear" w:color="auto" w:fill="auto"/>
                <w:lang w:val="uk-UA" w:eastAsia="uk-UA" w:bidi="uk-UA"/>
              </w:rPr>
              <w:t>викладача</w:t>
            </w:r>
          </w:p>
        </w:tc>
        <w:tc>
          <w:tcPr>
            <w:tcBorders>
              <w:top w:val="single" w:sz="4"/>
              <w:left w:val="single" w:sz="4"/>
              <w:right w:val="single" w:sz="4"/>
            </w:tcBorders>
            <w:shd w:val="clear" w:color="auto" w:fill="FFFFFF"/>
            <w:vAlign w:val="bottom"/>
          </w:tcPr>
          <w:p>
            <w:pPr>
              <w:pStyle w:val="Style6"/>
              <w:keepNext w:val="0"/>
              <w:keepLines w:val="0"/>
              <w:framePr w:w="10440" w:h="15048" w:wrap="none" w:vAnchor="page" w:hAnchor="page" w:x="731" w:y="84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 xml:space="preserve">taras .malaniuk@pnu. </w:t>
            </w:r>
            <w:r>
              <w:rPr>
                <w:color w:val="000000"/>
                <w:spacing w:val="0"/>
                <w:w w:val="100"/>
                <w:position w:val="0"/>
                <w:shd w:val="clear" w:color="auto" w:fill="auto"/>
                <w:lang w:val="en-US" w:eastAsia="en-US" w:bidi="en-US"/>
              </w:rPr>
              <w:t>edu.ua</w:t>
            </w:r>
          </w:p>
        </w:tc>
      </w:tr>
      <w:tr>
        <w:trPr>
          <w:trHeight w:val="331" w:hRule="exact"/>
        </w:trPr>
        <w:tc>
          <w:tcPr>
            <w:tcBorders>
              <w:top w:val="single" w:sz="4"/>
              <w:left w:val="single" w:sz="4"/>
            </w:tcBorders>
            <w:shd w:val="clear" w:color="auto" w:fill="FFFFFF"/>
            <w:vAlign w:val="bottom"/>
          </w:tcPr>
          <w:p>
            <w:pPr>
              <w:pStyle w:val="Style6"/>
              <w:keepNext w:val="0"/>
              <w:keepLines w:val="0"/>
              <w:framePr w:w="10440" w:h="15048" w:wrap="none" w:vAnchor="page" w:hAnchor="page" w:x="731" w:y="848"/>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uk-UA" w:eastAsia="uk-UA" w:bidi="uk-UA"/>
              </w:rPr>
              <w:t>Формат дисципліни</w:t>
            </w:r>
          </w:p>
        </w:tc>
        <w:tc>
          <w:tcPr>
            <w:tcBorders>
              <w:top w:val="single" w:sz="4"/>
              <w:left w:val="single" w:sz="4"/>
              <w:right w:val="single" w:sz="4"/>
            </w:tcBorders>
            <w:shd w:val="clear" w:color="auto" w:fill="FFFFFF"/>
            <w:vAlign w:val="bottom"/>
          </w:tcPr>
          <w:p>
            <w:pPr>
              <w:pStyle w:val="Style6"/>
              <w:keepNext w:val="0"/>
              <w:keepLines w:val="0"/>
              <w:framePr w:w="10440" w:h="15048" w:wrap="none" w:vAnchor="page" w:hAnchor="page" w:x="731" w:y="84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Стаціонар/заочна форма/дистанційне навчання</w:t>
            </w:r>
          </w:p>
        </w:tc>
      </w:tr>
      <w:tr>
        <w:trPr>
          <w:trHeight w:val="331" w:hRule="exact"/>
        </w:trPr>
        <w:tc>
          <w:tcPr>
            <w:tcBorders>
              <w:top w:val="single" w:sz="4"/>
              <w:left w:val="single" w:sz="4"/>
            </w:tcBorders>
            <w:shd w:val="clear" w:color="auto" w:fill="FFFFFF"/>
            <w:vAlign w:val="bottom"/>
          </w:tcPr>
          <w:p>
            <w:pPr>
              <w:pStyle w:val="Style6"/>
              <w:keepNext w:val="0"/>
              <w:keepLines w:val="0"/>
              <w:framePr w:w="10440" w:h="15048" w:wrap="none" w:vAnchor="page" w:hAnchor="page" w:x="731" w:y="848"/>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uk-UA" w:eastAsia="uk-UA" w:bidi="uk-UA"/>
              </w:rPr>
              <w:t>Обсяг дисципліни</w:t>
            </w:r>
          </w:p>
        </w:tc>
        <w:tc>
          <w:tcPr>
            <w:tcBorders>
              <w:top w:val="single" w:sz="4"/>
              <w:left w:val="single" w:sz="4"/>
              <w:right w:val="single" w:sz="4"/>
            </w:tcBorders>
            <w:shd w:val="clear" w:color="auto" w:fill="FFFFFF"/>
            <w:vAlign w:val="bottom"/>
          </w:tcPr>
          <w:p>
            <w:pPr>
              <w:pStyle w:val="Style6"/>
              <w:keepNext w:val="0"/>
              <w:keepLines w:val="0"/>
              <w:framePr w:w="10440" w:h="15048" w:wrap="none" w:vAnchor="page" w:hAnchor="page" w:x="731" w:y="84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180</w:t>
            </w:r>
          </w:p>
        </w:tc>
      </w:tr>
      <w:tr>
        <w:trPr>
          <w:trHeight w:val="658" w:hRule="exact"/>
        </w:trPr>
        <w:tc>
          <w:tcPr>
            <w:tcBorders>
              <w:top w:val="single" w:sz="4"/>
              <w:left w:val="single" w:sz="4"/>
            </w:tcBorders>
            <w:shd w:val="clear" w:color="auto" w:fill="FFFFFF"/>
            <w:vAlign w:val="bottom"/>
          </w:tcPr>
          <w:p>
            <w:pPr>
              <w:pStyle w:val="Style6"/>
              <w:keepNext w:val="0"/>
              <w:keepLines w:val="0"/>
              <w:framePr w:w="10440" w:h="15048" w:wrap="none" w:vAnchor="page" w:hAnchor="page" w:x="731" w:y="848"/>
              <w:widowControl w:val="0"/>
              <w:shd w:val="clear" w:color="auto" w:fill="auto"/>
              <w:tabs>
                <w:tab w:pos="2424" w:val="left"/>
                <w:tab w:pos="3734" w:val="left"/>
              </w:tabs>
              <w:bidi w:val="0"/>
              <w:spacing w:before="0" w:after="0" w:line="240" w:lineRule="auto"/>
              <w:ind w:left="0" w:right="0" w:firstLine="0"/>
              <w:jc w:val="left"/>
            </w:pPr>
            <w:r>
              <w:rPr>
                <w:b/>
                <w:bCs/>
                <w:color w:val="000000"/>
                <w:spacing w:val="0"/>
                <w:w w:val="100"/>
                <w:position w:val="0"/>
                <w:shd w:val="clear" w:color="auto" w:fill="auto"/>
                <w:lang w:val="uk-UA" w:eastAsia="uk-UA" w:bidi="uk-UA"/>
              </w:rPr>
              <w:t>Посилання</w:t>
              <w:tab/>
              <w:t>на</w:t>
              <w:tab/>
              <w:t>сайт</w:t>
            </w:r>
          </w:p>
          <w:p>
            <w:pPr>
              <w:pStyle w:val="Style6"/>
              <w:keepNext w:val="0"/>
              <w:keepLines w:val="0"/>
              <w:framePr w:w="10440" w:h="15048" w:wrap="none" w:vAnchor="page" w:hAnchor="page" w:x="731" w:y="848"/>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uk-UA" w:eastAsia="uk-UA" w:bidi="uk-UA"/>
              </w:rPr>
              <w:t>дистанційного навчання</w:t>
            </w:r>
          </w:p>
        </w:tc>
        <w:tc>
          <w:tcPr>
            <w:tcBorders>
              <w:top w:val="single" w:sz="4"/>
              <w:left w:val="single" w:sz="4"/>
              <w:right w:val="single" w:sz="4"/>
            </w:tcBorders>
            <w:shd w:val="clear" w:color="auto" w:fill="FFFFFF"/>
            <w:vAlign w:val="top"/>
          </w:tcPr>
          <w:p>
            <w:pPr>
              <w:framePr w:w="10440" w:h="15048" w:wrap="none" w:vAnchor="page" w:hAnchor="page" w:x="731" w:y="848"/>
              <w:widowControl w:val="0"/>
              <w:rPr>
                <w:sz w:val="10"/>
                <w:szCs w:val="10"/>
              </w:rPr>
            </w:pPr>
          </w:p>
        </w:tc>
      </w:tr>
      <w:tr>
        <w:trPr>
          <w:trHeight w:val="974" w:hRule="exact"/>
        </w:trPr>
        <w:tc>
          <w:tcPr>
            <w:tcBorders>
              <w:top w:val="single" w:sz="4"/>
              <w:left w:val="single" w:sz="4"/>
            </w:tcBorders>
            <w:shd w:val="clear" w:color="auto" w:fill="FFFFFF"/>
            <w:vAlign w:val="center"/>
          </w:tcPr>
          <w:p>
            <w:pPr>
              <w:pStyle w:val="Style6"/>
              <w:keepNext w:val="0"/>
              <w:keepLines w:val="0"/>
              <w:framePr w:w="10440" w:h="15048" w:wrap="none" w:vAnchor="page" w:hAnchor="page" w:x="731" w:y="848"/>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uk-UA" w:eastAsia="uk-UA" w:bidi="uk-UA"/>
              </w:rPr>
              <w:t>Консультації</w:t>
            </w:r>
          </w:p>
        </w:tc>
        <w:tc>
          <w:tcPr>
            <w:tcBorders>
              <w:top w:val="single" w:sz="4"/>
              <w:left w:val="single" w:sz="4"/>
              <w:right w:val="single" w:sz="4"/>
            </w:tcBorders>
            <w:shd w:val="clear" w:color="auto" w:fill="FFFFFF"/>
            <w:vAlign w:val="bottom"/>
          </w:tcPr>
          <w:p>
            <w:pPr>
              <w:pStyle w:val="Style6"/>
              <w:keepNext w:val="0"/>
              <w:keepLines w:val="0"/>
              <w:framePr w:w="10440" w:h="15048" w:wrap="none" w:vAnchor="page" w:hAnchor="page" w:x="731" w:y="848"/>
              <w:widowControl w:val="0"/>
              <w:shd w:val="clear" w:color="auto" w:fill="auto"/>
              <w:tabs>
                <w:tab w:pos="1973" w:val="left"/>
                <w:tab w:pos="2717" w:val="left"/>
                <w:tab w:pos="4584" w:val="left"/>
              </w:tabs>
              <w:bidi w:val="0"/>
              <w:spacing w:before="0" w:after="0" w:line="240" w:lineRule="auto"/>
              <w:ind w:left="0" w:right="0" w:firstLine="0"/>
              <w:jc w:val="left"/>
            </w:pPr>
            <w:r>
              <w:rPr>
                <w:color w:val="000000"/>
                <w:spacing w:val="0"/>
                <w:w w:val="100"/>
                <w:position w:val="0"/>
                <w:shd w:val="clear" w:color="auto" w:fill="auto"/>
                <w:lang w:val="uk-UA" w:eastAsia="uk-UA" w:bidi="uk-UA"/>
              </w:rPr>
              <w:t>Консультації до самостійної роботи студентів проводиться</w:t>
              <w:tab/>
              <w:t>на</w:t>
              <w:tab/>
              <w:t>практичних</w:t>
              <w:tab/>
              <w:t>заняттях,</w:t>
            </w:r>
          </w:p>
          <w:p>
            <w:pPr>
              <w:pStyle w:val="Style6"/>
              <w:keepNext w:val="0"/>
              <w:keepLines w:val="0"/>
              <w:framePr w:w="10440" w:h="15048" w:wrap="none" w:vAnchor="page" w:hAnchor="page" w:x="731" w:y="84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 xml:space="preserve">консультації до екзамену - </w:t>
            </w:r>
            <w:r>
              <w:rPr>
                <w:color w:val="000000"/>
                <w:spacing w:val="0"/>
                <w:w w:val="100"/>
                <w:position w:val="0"/>
                <w:shd w:val="clear" w:color="auto" w:fill="auto"/>
                <w:lang w:val="ru-RU" w:eastAsia="ru-RU" w:bidi="ru-RU"/>
              </w:rPr>
              <w:t>год.</w:t>
            </w:r>
          </w:p>
        </w:tc>
      </w:tr>
      <w:tr>
        <w:trPr>
          <w:trHeight w:val="331" w:hRule="exact"/>
        </w:trPr>
        <w:tc>
          <w:tcPr>
            <w:gridSpan w:val="2"/>
            <w:tcBorders>
              <w:top w:val="single" w:sz="4"/>
              <w:left w:val="single" w:sz="4"/>
              <w:right w:val="single" w:sz="4"/>
            </w:tcBorders>
            <w:shd w:val="clear" w:color="auto" w:fill="FFFFFF"/>
            <w:vAlign w:val="bottom"/>
          </w:tcPr>
          <w:p>
            <w:pPr>
              <w:pStyle w:val="Style6"/>
              <w:keepNext w:val="0"/>
              <w:keepLines w:val="0"/>
              <w:framePr w:w="10440" w:h="15048" w:wrap="none" w:vAnchor="page" w:hAnchor="page" w:x="731" w:y="848"/>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uk-UA" w:eastAsia="uk-UA" w:bidi="uk-UA"/>
              </w:rPr>
              <w:t>2. Анотація до курсу</w:t>
            </w:r>
          </w:p>
        </w:tc>
      </w:tr>
      <w:tr>
        <w:trPr>
          <w:trHeight w:val="2909" w:hRule="exact"/>
        </w:trPr>
        <w:tc>
          <w:tcPr>
            <w:gridSpan w:val="2"/>
            <w:tcBorders>
              <w:top w:val="single" w:sz="4"/>
              <w:left w:val="single" w:sz="4"/>
              <w:right w:val="single" w:sz="4"/>
            </w:tcBorders>
            <w:shd w:val="clear" w:color="auto" w:fill="FFFFFF"/>
            <w:vAlign w:val="bottom"/>
          </w:tcPr>
          <w:p>
            <w:pPr>
              <w:pStyle w:val="Style6"/>
              <w:keepNext w:val="0"/>
              <w:keepLines w:val="0"/>
              <w:framePr w:w="10440" w:h="15048" w:wrap="none" w:vAnchor="page" w:hAnchor="page" w:x="731" w:y="848"/>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uk-UA" w:eastAsia="uk-UA" w:bidi="uk-UA"/>
              </w:rPr>
              <w:t>Курс «Активні види дозвілля» - обов'язкова дисципліна з циклу професійної підготовки здобувачів вищої освіти, які навчаються за освітньою програмою «Менеджмент соціокультурної діяльності ОР «Бакалавр».</w:t>
            </w:r>
          </w:p>
          <w:p>
            <w:pPr>
              <w:pStyle w:val="Style6"/>
              <w:keepNext w:val="0"/>
              <w:keepLines w:val="0"/>
              <w:framePr w:w="10440" w:h="15048" w:wrap="none" w:vAnchor="page" w:hAnchor="page" w:x="731" w:y="848"/>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uk-UA" w:eastAsia="uk-UA" w:bidi="uk-UA"/>
              </w:rPr>
              <w:t>Програма курсу побудована з урахуванням нової ролі людини у сучасному суспільстві, з необхідністю формувати у випускника уміння адаптуватися до умов професійної діяльності.</w:t>
            </w:r>
          </w:p>
          <w:p>
            <w:pPr>
              <w:pStyle w:val="Style6"/>
              <w:keepNext w:val="0"/>
              <w:keepLines w:val="0"/>
              <w:framePr w:w="10440" w:h="15048" w:wrap="none" w:vAnchor="page" w:hAnchor="page" w:x="731" w:y="848"/>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uk-UA" w:eastAsia="uk-UA" w:bidi="uk-UA"/>
              </w:rPr>
              <w:t>Теоретичні знання, під час вивчення дисципліни, повинні сприяти формуванню чіткого уявлення про особливості видів активного дозвілля, головні досягнення та здобутки у популяризуванні активних видів дозвілля у різних регіонах України.</w:t>
            </w:r>
          </w:p>
        </w:tc>
      </w:tr>
      <w:tr>
        <w:trPr>
          <w:trHeight w:val="331" w:hRule="exact"/>
        </w:trPr>
        <w:tc>
          <w:tcPr>
            <w:gridSpan w:val="2"/>
            <w:tcBorders>
              <w:top w:val="single" w:sz="4"/>
              <w:left w:val="single" w:sz="4"/>
              <w:right w:val="single" w:sz="4"/>
            </w:tcBorders>
            <w:shd w:val="clear" w:color="auto" w:fill="FFFFFF"/>
            <w:vAlign w:val="bottom"/>
          </w:tcPr>
          <w:p>
            <w:pPr>
              <w:pStyle w:val="Style6"/>
              <w:keepNext w:val="0"/>
              <w:keepLines w:val="0"/>
              <w:framePr w:w="10440" w:h="15048" w:wrap="none" w:vAnchor="page" w:hAnchor="page" w:x="731" w:y="848"/>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uk-UA" w:eastAsia="uk-UA" w:bidi="uk-UA"/>
              </w:rPr>
              <w:t>3. Мета та цілі курсу</w:t>
            </w:r>
          </w:p>
        </w:tc>
      </w:tr>
      <w:tr>
        <w:trPr>
          <w:trHeight w:val="4901" w:hRule="exact"/>
        </w:trPr>
        <w:tc>
          <w:tcPr>
            <w:gridSpan w:val="2"/>
            <w:tcBorders>
              <w:top w:val="single" w:sz="4"/>
              <w:left w:val="single" w:sz="4"/>
              <w:right w:val="single" w:sz="4"/>
            </w:tcBorders>
            <w:shd w:val="clear" w:color="auto" w:fill="FFFFFF"/>
            <w:vAlign w:val="bottom"/>
          </w:tcPr>
          <w:p>
            <w:pPr>
              <w:pStyle w:val="Style6"/>
              <w:keepNext w:val="0"/>
              <w:keepLines w:val="0"/>
              <w:framePr w:w="10440" w:h="15048" w:wrap="none" w:vAnchor="page" w:hAnchor="page" w:x="731" w:y="848"/>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uk-UA" w:eastAsia="uk-UA" w:bidi="uk-UA"/>
              </w:rPr>
              <w:t>Мета викладання навчальної дисципліни «Активні види дозвілля» - є надати студентам необхідні теоретичні та практичні знання з основ активного туризму, ознайомити їх з різними формами його організації. Теоретичні знання, під час вивчення дисципліни, повинні сприяти формуванню чіткого уявлення про шляхи розвитку активних видів дозвілля в Україні, визначити негативні та позитивні тенденції цього процесу, усвідомити можливі шляхи перспективних напрямків розвитку.</w:t>
            </w:r>
          </w:p>
          <w:p>
            <w:pPr>
              <w:pStyle w:val="Style6"/>
              <w:keepNext w:val="0"/>
              <w:keepLines w:val="0"/>
              <w:framePr w:w="10440" w:h="15048" w:wrap="none" w:vAnchor="page" w:hAnchor="page" w:x="731" w:y="848"/>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uk-UA" w:eastAsia="uk-UA" w:bidi="uk-UA"/>
              </w:rPr>
              <w:t>Цілями вивчення дисципліни є:</w:t>
            </w:r>
          </w:p>
          <w:p>
            <w:pPr>
              <w:pStyle w:val="Style6"/>
              <w:keepNext w:val="0"/>
              <w:keepLines w:val="0"/>
              <w:framePr w:w="10440" w:h="15048" w:wrap="none" w:vAnchor="page" w:hAnchor="page" w:x="731" w:y="848"/>
              <w:widowControl w:val="0"/>
              <w:numPr>
                <w:ilvl w:val="0"/>
                <w:numId w:val="1"/>
              </w:numPr>
              <w:shd w:val="clear" w:color="auto" w:fill="auto"/>
              <w:tabs>
                <w:tab w:pos="815" w:val="left"/>
              </w:tabs>
              <w:bidi w:val="0"/>
              <w:spacing w:before="0" w:after="0" w:line="240" w:lineRule="auto"/>
              <w:ind w:left="820" w:right="0" w:hanging="360"/>
              <w:jc w:val="both"/>
            </w:pPr>
            <w:r>
              <w:rPr>
                <w:color w:val="000000"/>
                <w:spacing w:val="0"/>
                <w:w w:val="100"/>
                <w:position w:val="0"/>
                <w:shd w:val="clear" w:color="auto" w:fill="auto"/>
                <w:lang w:val="uk-UA" w:eastAsia="uk-UA" w:bidi="uk-UA"/>
              </w:rPr>
              <w:t>сформувати в студентів професійні знання і уміння щодо практичної організації управління спортивно-туристським бізнесом;</w:t>
            </w:r>
          </w:p>
          <w:p>
            <w:pPr>
              <w:pStyle w:val="Style6"/>
              <w:keepNext w:val="0"/>
              <w:keepLines w:val="0"/>
              <w:framePr w:w="10440" w:h="15048" w:wrap="none" w:vAnchor="page" w:hAnchor="page" w:x="731" w:y="848"/>
              <w:widowControl w:val="0"/>
              <w:numPr>
                <w:ilvl w:val="0"/>
                <w:numId w:val="1"/>
              </w:numPr>
              <w:shd w:val="clear" w:color="auto" w:fill="auto"/>
              <w:tabs>
                <w:tab w:pos="801" w:val="left"/>
              </w:tabs>
              <w:bidi w:val="0"/>
              <w:spacing w:before="0" w:after="0" w:line="240" w:lineRule="auto"/>
              <w:ind w:left="820" w:right="0" w:hanging="360"/>
              <w:jc w:val="both"/>
            </w:pPr>
            <w:r>
              <w:rPr>
                <w:color w:val="000000"/>
                <w:spacing w:val="0"/>
                <w:w w:val="100"/>
                <w:position w:val="0"/>
                <w:shd w:val="clear" w:color="auto" w:fill="auto"/>
                <w:lang w:val="uk-UA" w:eastAsia="uk-UA" w:bidi="uk-UA"/>
              </w:rPr>
              <w:t>здатність забезпечити майбутніх фахівців необхідним обсягом знань з туристсько-спортивної та туристсько-краєзнавчої діяльності різних категорій і різних верств населення;</w:t>
            </w:r>
          </w:p>
          <w:p>
            <w:pPr>
              <w:pStyle w:val="Style6"/>
              <w:keepNext w:val="0"/>
              <w:keepLines w:val="0"/>
              <w:framePr w:w="10440" w:h="15048" w:wrap="none" w:vAnchor="page" w:hAnchor="page" w:x="731" w:y="848"/>
              <w:widowControl w:val="0"/>
              <w:numPr>
                <w:ilvl w:val="0"/>
                <w:numId w:val="1"/>
              </w:numPr>
              <w:shd w:val="clear" w:color="auto" w:fill="auto"/>
              <w:tabs>
                <w:tab w:pos="810" w:val="left"/>
              </w:tabs>
              <w:bidi w:val="0"/>
              <w:spacing w:before="0" w:after="0" w:line="240" w:lineRule="auto"/>
              <w:ind w:left="820" w:right="0" w:hanging="360"/>
              <w:jc w:val="both"/>
            </w:pPr>
            <w:r>
              <w:rPr>
                <w:color w:val="000000"/>
                <w:spacing w:val="0"/>
                <w:w w:val="100"/>
                <w:position w:val="0"/>
                <w:shd w:val="clear" w:color="auto" w:fill="auto"/>
                <w:lang w:val="uk-UA" w:eastAsia="uk-UA" w:bidi="uk-UA"/>
              </w:rPr>
              <w:t>прослідкувати зміни підготовки та реалізації різних форм і видів активного туризму;</w:t>
            </w:r>
          </w:p>
        </w:tc>
      </w:tr>
      <w:tr>
        <w:trPr>
          <w:trHeight w:val="331" w:hRule="exact"/>
        </w:trPr>
        <w:tc>
          <w:tcPr>
            <w:gridSpan w:val="2"/>
            <w:tcBorders>
              <w:top w:val="single" w:sz="4"/>
              <w:left w:val="single" w:sz="4"/>
              <w:right w:val="single" w:sz="4"/>
            </w:tcBorders>
            <w:shd w:val="clear" w:color="auto" w:fill="FFFFFF"/>
            <w:vAlign w:val="bottom"/>
          </w:tcPr>
          <w:p>
            <w:pPr>
              <w:pStyle w:val="Style6"/>
              <w:keepNext w:val="0"/>
              <w:keepLines w:val="0"/>
              <w:framePr w:w="10440" w:h="15048" w:wrap="none" w:vAnchor="page" w:hAnchor="page" w:x="731" w:y="848"/>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uk-UA" w:eastAsia="uk-UA" w:bidi="uk-UA"/>
              </w:rPr>
              <w:t>4. Компетентності</w:t>
            </w:r>
          </w:p>
        </w:tc>
      </w:tr>
      <w:tr>
        <w:trPr>
          <w:trHeight w:val="1954" w:hRule="exact"/>
        </w:trPr>
        <w:tc>
          <w:tcPr>
            <w:gridSpan w:val="2"/>
            <w:tcBorders>
              <w:top w:val="single" w:sz="4"/>
              <w:left w:val="single" w:sz="4"/>
              <w:bottom w:val="single" w:sz="4"/>
              <w:right w:val="single" w:sz="4"/>
            </w:tcBorders>
            <w:shd w:val="clear" w:color="auto" w:fill="FFFFFF"/>
            <w:vAlign w:val="bottom"/>
          </w:tcPr>
          <w:p>
            <w:pPr>
              <w:pStyle w:val="Style6"/>
              <w:keepNext w:val="0"/>
              <w:keepLines w:val="0"/>
              <w:framePr w:w="10440" w:h="15048" w:wrap="none" w:vAnchor="page" w:hAnchor="page" w:x="731" w:y="84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Згідно з вимогами освітньо-професійної програми у студента мають бути сформовані/закріплені такі компетентності:</w:t>
            </w:r>
          </w:p>
          <w:p>
            <w:pPr>
              <w:pStyle w:val="Style6"/>
              <w:keepNext w:val="0"/>
              <w:keepLines w:val="0"/>
              <w:framePr w:w="10440" w:h="15048" w:wrap="none" w:vAnchor="page" w:hAnchor="page" w:x="731" w:y="848"/>
              <w:widowControl w:val="0"/>
              <w:numPr>
                <w:ilvl w:val="0"/>
                <w:numId w:val="3"/>
              </w:numPr>
              <w:shd w:val="clear" w:color="auto" w:fill="auto"/>
              <w:tabs>
                <w:tab w:pos="154" w:val="left"/>
              </w:tabs>
              <w:bidi w:val="0"/>
              <w:spacing w:before="0" w:after="0" w:line="240" w:lineRule="auto"/>
              <w:ind w:left="0" w:right="0" w:firstLine="0"/>
              <w:jc w:val="left"/>
            </w:pPr>
            <w:r>
              <w:rPr>
                <w:color w:val="000000"/>
                <w:spacing w:val="0"/>
                <w:w w:val="100"/>
                <w:position w:val="0"/>
                <w:shd w:val="clear" w:color="auto" w:fill="auto"/>
                <w:lang w:val="uk-UA" w:eastAsia="uk-UA" w:bidi="uk-UA"/>
              </w:rPr>
              <w:t>здатність застосовувати знання у практичній діяльності, адаптуватися до нових ситуацій, генерування нових ідей (творчостї), до ініціативи та підприємництва, відповідальність за якість, прагнення до успіху (С 4).</w:t>
            </w:r>
          </w:p>
          <w:p>
            <w:pPr>
              <w:pStyle w:val="Style6"/>
              <w:keepNext w:val="0"/>
              <w:keepLines w:val="0"/>
              <w:framePr w:w="10440" w:h="15048" w:wrap="none" w:vAnchor="page" w:hAnchor="page" w:x="731" w:y="848"/>
              <w:widowControl w:val="0"/>
              <w:numPr>
                <w:ilvl w:val="0"/>
                <w:numId w:val="3"/>
              </w:numPr>
              <w:shd w:val="clear" w:color="auto" w:fill="auto"/>
              <w:tabs>
                <w:tab w:pos="312" w:val="left"/>
              </w:tabs>
              <w:bidi w:val="0"/>
              <w:spacing w:before="0" w:after="0" w:line="240" w:lineRule="auto"/>
              <w:ind w:left="0" w:right="0" w:firstLine="0"/>
              <w:jc w:val="both"/>
            </w:pPr>
            <w:r>
              <w:rPr>
                <w:color w:val="000000"/>
                <w:spacing w:val="0"/>
                <w:w w:val="100"/>
                <w:position w:val="0"/>
                <w:shd w:val="clear" w:color="auto" w:fill="auto"/>
                <w:lang w:val="uk-UA" w:eastAsia="uk-UA" w:bidi="uk-UA"/>
              </w:rPr>
              <w:t>здатність виявляти, використовувати, інтерпретувати, критично аналізувати</w:t>
            </w:r>
          </w:p>
        </w:tc>
      </w:tr>
    </w:tbl>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tbl>
      <w:tblPr>
        <w:tblOverlap w:val="never"/>
        <w:jc w:val="left"/>
        <w:tblLayout w:type="fixed"/>
      </w:tblPr>
      <w:tblGrid>
        <w:gridCol w:w="2688"/>
        <w:gridCol w:w="1829"/>
        <w:gridCol w:w="994"/>
        <w:gridCol w:w="485"/>
        <w:gridCol w:w="922"/>
        <w:gridCol w:w="557"/>
        <w:gridCol w:w="1099"/>
        <w:gridCol w:w="379"/>
        <w:gridCol w:w="1488"/>
      </w:tblGrid>
      <w:tr>
        <w:trPr>
          <w:trHeight w:val="3235" w:hRule="exact"/>
        </w:trPr>
        <w:tc>
          <w:tcPr>
            <w:gridSpan w:val="9"/>
            <w:tcBorders>
              <w:top w:val="single" w:sz="4"/>
              <w:left w:val="single" w:sz="4"/>
              <w:right w:val="single" w:sz="4"/>
            </w:tcBorders>
            <w:shd w:val="clear" w:color="auto" w:fill="FFFFFF"/>
            <w:vAlign w:val="bottom"/>
          </w:tcPr>
          <w:p>
            <w:pPr>
              <w:pStyle w:val="Style6"/>
              <w:keepNext w:val="0"/>
              <w:keepLines w:val="0"/>
              <w:framePr w:w="10440" w:h="15014" w:wrap="none" w:vAnchor="page" w:hAnchor="page" w:x="731" w:y="848"/>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 xml:space="preserve">джерела </w:t>
            </w:r>
            <w:r>
              <w:rPr>
                <w:color w:val="000000"/>
                <w:spacing w:val="0"/>
                <w:w w:val="100"/>
                <w:position w:val="0"/>
                <w:shd w:val="clear" w:color="auto" w:fill="auto"/>
                <w:lang w:val="uk-UA" w:eastAsia="uk-UA" w:bidi="uk-UA"/>
              </w:rPr>
              <w:t xml:space="preserve">інформації </w:t>
            </w:r>
            <w:r>
              <w:rPr>
                <w:color w:val="000000"/>
                <w:spacing w:val="0"/>
                <w:w w:val="100"/>
                <w:position w:val="0"/>
                <w:shd w:val="clear" w:color="auto" w:fill="auto"/>
                <w:lang w:val="ru-RU" w:eastAsia="ru-RU" w:bidi="ru-RU"/>
              </w:rPr>
              <w:t xml:space="preserve">в </w:t>
            </w:r>
            <w:r>
              <w:rPr>
                <w:color w:val="000000"/>
                <w:spacing w:val="0"/>
                <w:w w:val="100"/>
                <w:position w:val="0"/>
                <w:shd w:val="clear" w:color="auto" w:fill="auto"/>
                <w:lang w:val="uk-UA" w:eastAsia="uk-UA" w:bidi="uk-UA"/>
              </w:rPr>
              <w:t xml:space="preserve">області </w:t>
            </w:r>
            <w:r>
              <w:rPr>
                <w:color w:val="000000"/>
                <w:spacing w:val="0"/>
                <w:w w:val="100"/>
                <w:position w:val="0"/>
                <w:shd w:val="clear" w:color="auto" w:fill="auto"/>
                <w:lang w:val="ru-RU" w:eastAsia="ru-RU" w:bidi="ru-RU"/>
              </w:rPr>
              <w:t xml:space="preserve">менеджменту </w:t>
            </w:r>
            <w:r>
              <w:rPr>
                <w:color w:val="000000"/>
                <w:spacing w:val="0"/>
                <w:w w:val="100"/>
                <w:position w:val="0"/>
                <w:shd w:val="clear" w:color="auto" w:fill="auto"/>
                <w:lang w:val="uk-UA" w:eastAsia="uk-UA" w:bidi="uk-UA"/>
              </w:rPr>
              <w:t xml:space="preserve">соціокультурної </w:t>
            </w:r>
            <w:r>
              <w:rPr>
                <w:color w:val="000000"/>
                <w:spacing w:val="0"/>
                <w:w w:val="100"/>
                <w:position w:val="0"/>
                <w:shd w:val="clear" w:color="auto" w:fill="auto"/>
                <w:lang w:val="ru-RU" w:eastAsia="ru-RU" w:bidi="ru-RU"/>
              </w:rPr>
              <w:t xml:space="preserve">сфери (С </w:t>
            </w:r>
            <w:r>
              <w:rPr>
                <w:color w:val="000000"/>
                <w:spacing w:val="0"/>
                <w:w w:val="100"/>
                <w:position w:val="0"/>
                <w:shd w:val="clear" w:color="auto" w:fill="auto"/>
                <w:lang w:val="en-US" w:eastAsia="en-US" w:bidi="en-US"/>
              </w:rPr>
              <w:t>5).</w:t>
            </w:r>
          </w:p>
          <w:p>
            <w:pPr>
              <w:pStyle w:val="Style6"/>
              <w:keepNext w:val="0"/>
              <w:keepLines w:val="0"/>
              <w:framePr w:w="10440" w:h="15014" w:wrap="none" w:vAnchor="page" w:hAnchor="page" w:x="731" w:y="848"/>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uk-UA" w:eastAsia="uk-UA" w:bidi="uk-UA"/>
              </w:rPr>
              <w:t xml:space="preserve">Здатність </w:t>
            </w:r>
            <w:r>
              <w:rPr>
                <w:color w:val="000000"/>
                <w:spacing w:val="0"/>
                <w:w w:val="100"/>
                <w:position w:val="0"/>
                <w:shd w:val="clear" w:color="auto" w:fill="auto"/>
                <w:lang w:val="ru-RU" w:eastAsia="ru-RU" w:bidi="ru-RU"/>
              </w:rPr>
              <w:t xml:space="preserve">критичного </w:t>
            </w:r>
            <w:r>
              <w:rPr>
                <w:color w:val="000000"/>
                <w:spacing w:val="0"/>
                <w:w w:val="100"/>
                <w:position w:val="0"/>
                <w:shd w:val="clear" w:color="auto" w:fill="auto"/>
                <w:lang w:val="uk-UA" w:eastAsia="uk-UA" w:bidi="uk-UA"/>
              </w:rPr>
              <w:t xml:space="preserve">усвідомлення специфічності </w:t>
            </w:r>
            <w:r>
              <w:rPr>
                <w:color w:val="000000"/>
                <w:spacing w:val="0"/>
                <w:w w:val="100"/>
                <w:position w:val="0"/>
                <w:shd w:val="clear" w:color="auto" w:fill="auto"/>
                <w:lang w:val="ru-RU" w:eastAsia="ru-RU" w:bidi="ru-RU"/>
              </w:rPr>
              <w:t xml:space="preserve">та </w:t>
            </w:r>
            <w:r>
              <w:rPr>
                <w:color w:val="000000"/>
                <w:spacing w:val="0"/>
                <w:w w:val="100"/>
                <w:position w:val="0"/>
                <w:shd w:val="clear" w:color="auto" w:fill="auto"/>
                <w:lang w:val="uk-UA" w:eastAsia="uk-UA" w:bidi="uk-UA"/>
              </w:rPr>
              <w:t xml:space="preserve">взаємозв'язку між </w:t>
            </w:r>
            <w:r>
              <w:rPr>
                <w:color w:val="000000"/>
                <w:spacing w:val="0"/>
                <w:w w:val="100"/>
                <w:position w:val="0"/>
                <w:shd w:val="clear" w:color="auto" w:fill="auto"/>
                <w:lang w:val="ru-RU" w:eastAsia="ru-RU" w:bidi="ru-RU"/>
              </w:rPr>
              <w:t xml:space="preserve">культурними, </w:t>
            </w:r>
            <w:r>
              <w:rPr>
                <w:color w:val="000000"/>
                <w:spacing w:val="0"/>
                <w:w w:val="100"/>
                <w:position w:val="0"/>
                <w:shd w:val="clear" w:color="auto" w:fill="auto"/>
                <w:lang w:val="uk-UA" w:eastAsia="uk-UA" w:bidi="uk-UA"/>
              </w:rPr>
              <w:t xml:space="preserve">соціальними </w:t>
            </w:r>
            <w:r>
              <w:rPr>
                <w:color w:val="000000"/>
                <w:spacing w:val="0"/>
                <w:w w:val="100"/>
                <w:position w:val="0"/>
                <w:shd w:val="clear" w:color="auto" w:fill="auto"/>
                <w:lang w:val="ru-RU" w:eastAsia="ru-RU" w:bidi="ru-RU"/>
              </w:rPr>
              <w:t xml:space="preserve">та </w:t>
            </w:r>
            <w:r>
              <w:rPr>
                <w:color w:val="000000"/>
                <w:spacing w:val="0"/>
                <w:w w:val="100"/>
                <w:position w:val="0"/>
                <w:shd w:val="clear" w:color="auto" w:fill="auto"/>
                <w:lang w:val="uk-UA" w:eastAsia="uk-UA" w:bidi="uk-UA"/>
              </w:rPr>
              <w:t xml:space="preserve">економічними </w:t>
            </w:r>
            <w:r>
              <w:rPr>
                <w:color w:val="000000"/>
                <w:spacing w:val="0"/>
                <w:w w:val="100"/>
                <w:position w:val="0"/>
                <w:shd w:val="clear" w:color="auto" w:fill="auto"/>
                <w:lang w:val="ru-RU" w:eastAsia="ru-RU" w:bidi="ru-RU"/>
              </w:rPr>
              <w:t xml:space="preserve">процесами (С </w:t>
            </w:r>
            <w:r>
              <w:rPr>
                <w:color w:val="000000"/>
                <w:spacing w:val="0"/>
                <w:w w:val="100"/>
                <w:position w:val="0"/>
                <w:shd w:val="clear" w:color="auto" w:fill="auto"/>
                <w:lang w:val="en-US" w:eastAsia="en-US" w:bidi="en-US"/>
              </w:rPr>
              <w:t>6).</w:t>
            </w:r>
          </w:p>
          <w:p>
            <w:pPr>
              <w:pStyle w:val="Style6"/>
              <w:keepNext w:val="0"/>
              <w:keepLines w:val="0"/>
              <w:framePr w:w="10440" w:h="15014" w:wrap="none" w:vAnchor="page" w:hAnchor="page" w:x="731" w:y="848"/>
              <w:widowControl w:val="0"/>
              <w:shd w:val="clear" w:color="auto" w:fill="auto"/>
              <w:bidi w:val="0"/>
              <w:spacing w:before="0" w:after="0" w:line="240" w:lineRule="auto"/>
              <w:ind w:left="0" w:right="0" w:firstLine="0"/>
              <w:jc w:val="both"/>
            </w:pPr>
            <w:r>
              <w:rPr>
                <w:i/>
                <w:iCs/>
                <w:color w:val="212121"/>
                <w:spacing w:val="0"/>
                <w:w w:val="100"/>
                <w:position w:val="0"/>
                <w:shd w:val="clear" w:color="auto" w:fill="auto"/>
                <w:lang w:val="en-US" w:eastAsia="en-US" w:bidi="en-US"/>
              </w:rPr>
              <w:t>-</w:t>
            </w:r>
            <w:r>
              <w:rPr>
                <w:color w:val="212121"/>
                <w:spacing w:val="0"/>
                <w:w w:val="100"/>
                <w:position w:val="0"/>
                <w:shd w:val="clear" w:color="auto" w:fill="auto"/>
                <w:lang w:val="en-US" w:eastAsia="en-US" w:bidi="en-US"/>
              </w:rPr>
              <w:t xml:space="preserve"> </w:t>
            </w:r>
            <w:r>
              <w:rPr>
                <w:color w:val="000000"/>
                <w:spacing w:val="0"/>
                <w:w w:val="100"/>
                <w:position w:val="0"/>
                <w:shd w:val="clear" w:color="auto" w:fill="auto"/>
                <w:lang w:val="uk-UA" w:eastAsia="uk-UA" w:bidi="uk-UA"/>
              </w:rPr>
              <w:t xml:space="preserve">здатність </w:t>
            </w:r>
            <w:r>
              <w:rPr>
                <w:color w:val="000000"/>
                <w:spacing w:val="0"/>
                <w:w w:val="100"/>
                <w:position w:val="0"/>
                <w:shd w:val="clear" w:color="auto" w:fill="auto"/>
                <w:lang w:val="ru-RU" w:eastAsia="ru-RU" w:bidi="ru-RU"/>
              </w:rPr>
              <w:t xml:space="preserve">побудувати ефективну систему </w:t>
            </w:r>
            <w:r>
              <w:rPr>
                <w:color w:val="000000"/>
                <w:spacing w:val="0"/>
                <w:w w:val="100"/>
                <w:position w:val="0"/>
                <w:shd w:val="clear" w:color="auto" w:fill="auto"/>
                <w:lang w:val="uk-UA" w:eastAsia="uk-UA" w:bidi="uk-UA"/>
              </w:rPr>
              <w:t xml:space="preserve">інформаційних ресурсів, необхідну </w:t>
            </w:r>
            <w:r>
              <w:rPr>
                <w:color w:val="000000"/>
                <w:spacing w:val="0"/>
                <w:w w:val="100"/>
                <w:position w:val="0"/>
                <w:shd w:val="clear" w:color="auto" w:fill="auto"/>
                <w:lang w:val="ru-RU" w:eastAsia="ru-RU" w:bidi="ru-RU"/>
              </w:rPr>
              <w:t xml:space="preserve">для формування </w:t>
            </w:r>
            <w:r>
              <w:rPr>
                <w:color w:val="000000"/>
                <w:spacing w:val="0"/>
                <w:w w:val="100"/>
                <w:position w:val="0"/>
                <w:shd w:val="clear" w:color="auto" w:fill="auto"/>
                <w:lang w:val="uk-UA" w:eastAsia="uk-UA" w:bidi="uk-UA"/>
              </w:rPr>
              <w:t xml:space="preserve">інформаційно-правової </w:t>
            </w:r>
            <w:r>
              <w:rPr>
                <w:color w:val="000000"/>
                <w:spacing w:val="0"/>
                <w:w w:val="100"/>
                <w:position w:val="0"/>
                <w:shd w:val="clear" w:color="auto" w:fill="auto"/>
                <w:lang w:val="ru-RU" w:eastAsia="ru-RU" w:bidi="ru-RU"/>
              </w:rPr>
              <w:t xml:space="preserve">основи прийняття </w:t>
            </w:r>
            <w:r>
              <w:rPr>
                <w:color w:val="000000"/>
                <w:spacing w:val="0"/>
                <w:w w:val="100"/>
                <w:position w:val="0"/>
                <w:shd w:val="clear" w:color="auto" w:fill="auto"/>
                <w:lang w:val="uk-UA" w:eastAsia="uk-UA" w:bidi="uk-UA"/>
              </w:rPr>
              <w:t xml:space="preserve">управлінських рішень </w:t>
            </w:r>
            <w:r>
              <w:rPr>
                <w:color w:val="000000"/>
                <w:spacing w:val="0"/>
                <w:w w:val="100"/>
                <w:position w:val="0"/>
                <w:shd w:val="clear" w:color="auto" w:fill="auto"/>
                <w:lang w:val="ru-RU" w:eastAsia="ru-RU" w:bidi="ru-RU"/>
              </w:rPr>
              <w:t xml:space="preserve">у </w:t>
            </w:r>
            <w:r>
              <w:rPr>
                <w:color w:val="000000"/>
                <w:spacing w:val="0"/>
                <w:w w:val="100"/>
                <w:position w:val="0"/>
                <w:shd w:val="clear" w:color="auto" w:fill="auto"/>
                <w:lang w:val="uk-UA" w:eastAsia="uk-UA" w:bidi="uk-UA"/>
              </w:rPr>
              <w:t xml:space="preserve">сфері соціокультурної діяльності </w:t>
            </w: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en-US" w:eastAsia="en-US" w:bidi="en-US"/>
              </w:rPr>
              <w:t>8).</w:t>
            </w:r>
          </w:p>
          <w:p>
            <w:pPr>
              <w:pStyle w:val="Style6"/>
              <w:keepNext w:val="0"/>
              <w:keepLines w:val="0"/>
              <w:framePr w:w="10440" w:h="15014" w:wrap="none" w:vAnchor="page" w:hAnchor="page" w:x="731" w:y="848"/>
              <w:widowControl w:val="0"/>
              <w:shd w:val="clear" w:color="auto" w:fill="auto"/>
              <w:bidi w:val="0"/>
              <w:spacing w:before="0" w:after="0" w:line="240" w:lineRule="auto"/>
              <w:ind w:left="0" w:right="0" w:firstLine="0"/>
              <w:jc w:val="both"/>
            </w:pPr>
            <w:r>
              <w:rPr>
                <w:color w:val="212121"/>
                <w:spacing w:val="0"/>
                <w:w w:val="100"/>
                <w:position w:val="0"/>
                <w:shd w:val="clear" w:color="auto" w:fill="auto"/>
                <w:lang w:val="en-US" w:eastAsia="en-US" w:bidi="en-US"/>
              </w:rPr>
              <w:t xml:space="preserve">- </w:t>
            </w:r>
            <w:r>
              <w:rPr>
                <w:color w:val="212121"/>
                <w:spacing w:val="0"/>
                <w:w w:val="100"/>
                <w:position w:val="0"/>
                <w:shd w:val="clear" w:color="auto" w:fill="auto"/>
                <w:lang w:val="uk-UA" w:eastAsia="uk-UA" w:bidi="uk-UA"/>
              </w:rPr>
              <w:t xml:space="preserve">Уміння </w:t>
            </w:r>
            <w:r>
              <w:rPr>
                <w:color w:val="212121"/>
                <w:spacing w:val="0"/>
                <w:w w:val="100"/>
                <w:position w:val="0"/>
                <w:shd w:val="clear" w:color="auto" w:fill="auto"/>
                <w:lang w:val="ru-RU" w:eastAsia="ru-RU" w:bidi="ru-RU"/>
              </w:rPr>
              <w:t xml:space="preserve">забезпечувати </w:t>
            </w:r>
            <w:r>
              <w:rPr>
                <w:color w:val="212121"/>
                <w:spacing w:val="0"/>
                <w:w w:val="100"/>
                <w:position w:val="0"/>
                <w:shd w:val="clear" w:color="auto" w:fill="auto"/>
                <w:lang w:val="uk-UA" w:eastAsia="uk-UA" w:bidi="uk-UA"/>
              </w:rPr>
              <w:t xml:space="preserve">якісне </w:t>
            </w:r>
            <w:r>
              <w:rPr>
                <w:color w:val="212121"/>
                <w:spacing w:val="0"/>
                <w:w w:val="100"/>
                <w:position w:val="0"/>
                <w:shd w:val="clear" w:color="auto" w:fill="auto"/>
                <w:lang w:val="ru-RU" w:eastAsia="ru-RU" w:bidi="ru-RU"/>
              </w:rPr>
              <w:t xml:space="preserve">виконання завдань </w:t>
            </w:r>
            <w:r>
              <w:rPr>
                <w:color w:val="212121"/>
                <w:spacing w:val="0"/>
                <w:w w:val="100"/>
                <w:position w:val="0"/>
                <w:shd w:val="clear" w:color="auto" w:fill="auto"/>
                <w:lang w:val="uk-UA" w:eastAsia="uk-UA" w:bidi="uk-UA"/>
              </w:rPr>
              <w:t xml:space="preserve">професійної діяльності </w:t>
            </w:r>
            <w:r>
              <w:rPr>
                <w:color w:val="212121"/>
                <w:spacing w:val="0"/>
                <w:w w:val="100"/>
                <w:position w:val="0"/>
                <w:shd w:val="clear" w:color="auto" w:fill="auto"/>
                <w:lang w:val="ru-RU" w:eastAsia="ru-RU" w:bidi="ru-RU"/>
              </w:rPr>
              <w:t xml:space="preserve">на </w:t>
            </w:r>
            <w:r>
              <w:rPr>
                <w:color w:val="212121"/>
                <w:spacing w:val="0"/>
                <w:w w:val="100"/>
                <w:position w:val="0"/>
                <w:shd w:val="clear" w:color="auto" w:fill="auto"/>
                <w:lang w:val="uk-UA" w:eastAsia="uk-UA" w:bidi="uk-UA"/>
              </w:rPr>
              <w:t xml:space="preserve">основі інструкцій, </w:t>
            </w:r>
            <w:r>
              <w:rPr>
                <w:color w:val="212121"/>
                <w:spacing w:val="0"/>
                <w:w w:val="100"/>
                <w:position w:val="0"/>
                <w:shd w:val="clear" w:color="auto" w:fill="auto"/>
                <w:lang w:val="ru-RU" w:eastAsia="ru-RU" w:bidi="ru-RU"/>
              </w:rPr>
              <w:t xml:space="preserve">методичних </w:t>
            </w:r>
            <w:r>
              <w:rPr>
                <w:color w:val="212121"/>
                <w:spacing w:val="0"/>
                <w:w w:val="100"/>
                <w:position w:val="0"/>
                <w:shd w:val="clear" w:color="auto" w:fill="auto"/>
                <w:lang w:val="uk-UA" w:eastAsia="uk-UA" w:bidi="uk-UA"/>
              </w:rPr>
              <w:t xml:space="preserve">рекомендацій, </w:t>
            </w:r>
            <w:r>
              <w:rPr>
                <w:color w:val="212121"/>
                <w:spacing w:val="0"/>
                <w:w w:val="100"/>
                <w:position w:val="0"/>
                <w:shd w:val="clear" w:color="auto" w:fill="auto"/>
                <w:lang w:val="ru-RU" w:eastAsia="ru-RU" w:bidi="ru-RU"/>
              </w:rPr>
              <w:t xml:space="preserve">встановлених норм, </w:t>
            </w:r>
            <w:r>
              <w:rPr>
                <w:color w:val="212121"/>
                <w:spacing w:val="0"/>
                <w:w w:val="100"/>
                <w:position w:val="0"/>
                <w:shd w:val="clear" w:color="auto" w:fill="auto"/>
                <w:lang w:val="uk-UA" w:eastAsia="uk-UA" w:bidi="uk-UA"/>
              </w:rPr>
              <w:t xml:space="preserve">нормативів </w:t>
            </w:r>
            <w:r>
              <w:rPr>
                <w:color w:val="212121"/>
                <w:spacing w:val="0"/>
                <w:w w:val="100"/>
                <w:position w:val="0"/>
                <w:shd w:val="clear" w:color="auto" w:fill="auto"/>
                <w:lang w:val="ru-RU" w:eastAsia="ru-RU" w:bidi="ru-RU"/>
              </w:rPr>
              <w:t xml:space="preserve">(С </w:t>
            </w:r>
            <w:r>
              <w:rPr>
                <w:color w:val="212121"/>
                <w:spacing w:val="0"/>
                <w:w w:val="100"/>
                <w:position w:val="0"/>
                <w:shd w:val="clear" w:color="auto" w:fill="auto"/>
                <w:lang w:val="en-US" w:eastAsia="en-US" w:bidi="en-US"/>
              </w:rPr>
              <w:t>9).</w:t>
            </w:r>
          </w:p>
          <w:p>
            <w:pPr>
              <w:pStyle w:val="Style6"/>
              <w:keepNext w:val="0"/>
              <w:keepLines w:val="0"/>
              <w:framePr w:w="10440" w:h="15014" w:wrap="none" w:vAnchor="page" w:hAnchor="page" w:x="731" w:y="848"/>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uk-UA" w:eastAsia="uk-UA" w:bidi="uk-UA"/>
              </w:rPr>
              <w:t xml:space="preserve">Здатність </w:t>
            </w:r>
            <w:r>
              <w:rPr>
                <w:color w:val="000000"/>
                <w:spacing w:val="0"/>
                <w:w w:val="100"/>
                <w:position w:val="0"/>
                <w:shd w:val="clear" w:color="auto" w:fill="auto"/>
                <w:lang w:val="ru-RU" w:eastAsia="ru-RU" w:bidi="ru-RU"/>
              </w:rPr>
              <w:t xml:space="preserve">дотримуватись загальноприйнятих норм </w:t>
            </w:r>
            <w:r>
              <w:rPr>
                <w:color w:val="000000"/>
                <w:spacing w:val="0"/>
                <w:w w:val="100"/>
                <w:position w:val="0"/>
                <w:shd w:val="clear" w:color="auto" w:fill="auto"/>
                <w:lang w:val="uk-UA" w:eastAsia="uk-UA" w:bidi="uk-UA"/>
              </w:rPr>
              <w:t xml:space="preserve">поведінки </w:t>
            </w:r>
            <w:r>
              <w:rPr>
                <w:color w:val="000000"/>
                <w:spacing w:val="0"/>
                <w:w w:val="100"/>
                <w:position w:val="0"/>
                <w:shd w:val="clear" w:color="auto" w:fill="auto"/>
                <w:lang w:val="ru-RU" w:eastAsia="ru-RU" w:bidi="ru-RU"/>
              </w:rPr>
              <w:t xml:space="preserve">та </w:t>
            </w:r>
            <w:r>
              <w:rPr>
                <w:color w:val="000000"/>
                <w:spacing w:val="0"/>
                <w:w w:val="100"/>
                <w:position w:val="0"/>
                <w:shd w:val="clear" w:color="auto" w:fill="auto"/>
                <w:lang w:val="uk-UA" w:eastAsia="uk-UA" w:bidi="uk-UA"/>
              </w:rPr>
              <w:t xml:space="preserve">моралі </w:t>
            </w:r>
            <w:r>
              <w:rPr>
                <w:color w:val="000000"/>
                <w:spacing w:val="0"/>
                <w:w w:val="100"/>
                <w:position w:val="0"/>
                <w:shd w:val="clear" w:color="auto" w:fill="auto"/>
                <w:lang w:val="ru-RU" w:eastAsia="ru-RU" w:bidi="ru-RU"/>
              </w:rPr>
              <w:t xml:space="preserve">в </w:t>
            </w:r>
            <w:r>
              <w:rPr>
                <w:color w:val="000000"/>
                <w:spacing w:val="0"/>
                <w:w w:val="100"/>
                <w:position w:val="0"/>
                <w:shd w:val="clear" w:color="auto" w:fill="auto"/>
                <w:lang w:val="uk-UA" w:eastAsia="uk-UA" w:bidi="uk-UA"/>
              </w:rPr>
              <w:t>міжособистісних відносинах (С11).</w:t>
            </w:r>
          </w:p>
        </w:tc>
      </w:tr>
      <w:tr>
        <w:trPr>
          <w:trHeight w:val="331" w:hRule="exact"/>
        </w:trPr>
        <w:tc>
          <w:tcPr>
            <w:gridSpan w:val="9"/>
            <w:tcBorders>
              <w:top w:val="single" w:sz="4"/>
              <w:left w:val="single" w:sz="4"/>
              <w:right w:val="single" w:sz="4"/>
            </w:tcBorders>
            <w:shd w:val="clear" w:color="auto" w:fill="FFFFFF"/>
            <w:vAlign w:val="bottom"/>
          </w:tcPr>
          <w:p>
            <w:pPr>
              <w:pStyle w:val="Style6"/>
              <w:keepNext w:val="0"/>
              <w:keepLines w:val="0"/>
              <w:framePr w:w="10440" w:h="15014" w:wrap="none" w:vAnchor="page" w:hAnchor="page" w:x="731" w:y="848"/>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uk-UA" w:eastAsia="uk-UA" w:bidi="uk-UA"/>
              </w:rPr>
              <w:t>5. Результати навчання</w:t>
            </w:r>
          </w:p>
        </w:tc>
      </w:tr>
      <w:tr>
        <w:trPr>
          <w:trHeight w:val="3552" w:hRule="exact"/>
        </w:trPr>
        <w:tc>
          <w:tcPr>
            <w:gridSpan w:val="9"/>
            <w:tcBorders>
              <w:top w:val="single" w:sz="4"/>
              <w:left w:val="single" w:sz="4"/>
              <w:right w:val="single" w:sz="4"/>
            </w:tcBorders>
            <w:shd w:val="clear" w:color="auto" w:fill="FFFFFF"/>
            <w:vAlign w:val="bottom"/>
          </w:tcPr>
          <w:p>
            <w:pPr>
              <w:pStyle w:val="Style6"/>
              <w:keepNext w:val="0"/>
              <w:keepLines w:val="0"/>
              <w:framePr w:w="10440" w:h="15014" w:wrap="none" w:vAnchor="page" w:hAnchor="page" w:x="731" w:y="848"/>
              <w:widowControl w:val="0"/>
              <w:numPr>
                <w:ilvl w:val="0"/>
                <w:numId w:val="5"/>
              </w:numPr>
              <w:shd w:val="clear" w:color="auto" w:fill="auto"/>
              <w:tabs>
                <w:tab w:pos="230" w:val="left"/>
              </w:tabs>
              <w:bidi w:val="0"/>
              <w:spacing w:before="0" w:after="0" w:line="240" w:lineRule="auto"/>
              <w:ind w:left="0" w:right="0" w:firstLine="0"/>
              <w:jc w:val="both"/>
            </w:pPr>
            <w:r>
              <w:rPr>
                <w:color w:val="000000"/>
                <w:spacing w:val="0"/>
                <w:w w:val="100"/>
                <w:position w:val="0"/>
                <w:shd w:val="clear" w:color="auto" w:fill="auto"/>
                <w:lang w:val="uk-UA" w:eastAsia="uk-UA" w:bidi="uk-UA"/>
              </w:rPr>
              <w:t>Адекватно оцінювати раціональні умови життєдіяльності людини; (С7, С8)</w:t>
            </w:r>
          </w:p>
          <w:p>
            <w:pPr>
              <w:pStyle w:val="Style6"/>
              <w:keepNext w:val="0"/>
              <w:keepLines w:val="0"/>
              <w:framePr w:w="10440" w:h="15014" w:wrap="none" w:vAnchor="page" w:hAnchor="page" w:x="731" w:y="848"/>
              <w:widowControl w:val="0"/>
              <w:numPr>
                <w:ilvl w:val="0"/>
                <w:numId w:val="5"/>
              </w:numPr>
              <w:shd w:val="clear" w:color="auto" w:fill="auto"/>
              <w:tabs>
                <w:tab w:pos="230" w:val="left"/>
              </w:tabs>
              <w:bidi w:val="0"/>
              <w:spacing w:before="0" w:after="0" w:line="240" w:lineRule="auto"/>
              <w:ind w:left="0" w:right="0" w:firstLine="0"/>
              <w:jc w:val="both"/>
            </w:pPr>
            <w:r>
              <w:rPr>
                <w:color w:val="262626"/>
                <w:spacing w:val="0"/>
                <w:w w:val="100"/>
                <w:position w:val="0"/>
                <w:shd w:val="clear" w:color="auto" w:fill="auto"/>
                <w:lang w:val="uk-UA" w:eastAsia="uk-UA" w:bidi="uk-UA"/>
              </w:rPr>
              <w:t xml:space="preserve">Пояснювати особливості організації </w:t>
            </w:r>
            <w:r>
              <w:rPr>
                <w:color w:val="000000"/>
                <w:spacing w:val="0"/>
                <w:w w:val="100"/>
                <w:position w:val="0"/>
                <w:shd w:val="clear" w:color="auto" w:fill="auto"/>
                <w:lang w:val="uk-UA" w:eastAsia="uk-UA" w:bidi="uk-UA"/>
              </w:rPr>
              <w:t xml:space="preserve">культурно-рекреаційного простору; (С </w:t>
            </w:r>
            <w:r>
              <w:rPr>
                <w:color w:val="262626"/>
                <w:spacing w:val="0"/>
                <w:w w:val="100"/>
                <w:position w:val="0"/>
                <w:shd w:val="clear" w:color="auto" w:fill="auto"/>
                <w:lang w:val="uk-UA" w:eastAsia="uk-UA" w:bidi="uk-UA"/>
              </w:rPr>
              <w:t>1, С5)</w:t>
            </w:r>
          </w:p>
          <w:p>
            <w:pPr>
              <w:pStyle w:val="Style6"/>
              <w:keepNext w:val="0"/>
              <w:keepLines w:val="0"/>
              <w:framePr w:w="10440" w:h="15014" w:wrap="none" w:vAnchor="page" w:hAnchor="page" w:x="731" w:y="848"/>
              <w:widowControl w:val="0"/>
              <w:numPr>
                <w:ilvl w:val="0"/>
                <w:numId w:val="5"/>
              </w:numPr>
              <w:shd w:val="clear" w:color="auto" w:fill="auto"/>
              <w:tabs>
                <w:tab w:pos="230" w:val="left"/>
              </w:tabs>
              <w:bidi w:val="0"/>
              <w:spacing w:before="0" w:after="0" w:line="240" w:lineRule="auto"/>
              <w:ind w:left="0" w:right="0" w:firstLine="0"/>
              <w:jc w:val="both"/>
            </w:pPr>
            <w:r>
              <w:rPr>
                <w:color w:val="000000"/>
                <w:spacing w:val="0"/>
                <w:w w:val="100"/>
                <w:position w:val="0"/>
                <w:shd w:val="clear" w:color="auto" w:fill="auto"/>
                <w:lang w:val="uk-UA" w:eastAsia="uk-UA" w:bidi="uk-UA"/>
              </w:rPr>
              <w:t>Організовувати та планувати екскурсійну діяльність;(С 1)</w:t>
            </w:r>
          </w:p>
          <w:p>
            <w:pPr>
              <w:pStyle w:val="Style6"/>
              <w:keepNext w:val="0"/>
              <w:keepLines w:val="0"/>
              <w:framePr w:w="10440" w:h="15014" w:wrap="none" w:vAnchor="page" w:hAnchor="page" w:x="731" w:y="848"/>
              <w:widowControl w:val="0"/>
              <w:numPr>
                <w:ilvl w:val="0"/>
                <w:numId w:val="5"/>
              </w:numPr>
              <w:shd w:val="clear" w:color="auto" w:fill="auto"/>
              <w:tabs>
                <w:tab w:pos="370" w:val="left"/>
              </w:tabs>
              <w:bidi w:val="0"/>
              <w:spacing w:before="0" w:after="0" w:line="240" w:lineRule="auto"/>
              <w:ind w:left="0" w:right="0" w:firstLine="0"/>
              <w:jc w:val="both"/>
            </w:pPr>
            <w:r>
              <w:rPr>
                <w:color w:val="000000"/>
                <w:spacing w:val="0"/>
                <w:w w:val="100"/>
                <w:position w:val="0"/>
                <w:shd w:val="clear" w:color="auto" w:fill="auto"/>
                <w:lang w:val="uk-UA" w:eastAsia="uk-UA" w:bidi="uk-UA"/>
              </w:rPr>
              <w:t>Набуття професійних знань та практичних навичок з організації надання дозвіллєвих послуг в сфері соціокультурної діяльності. (Сб)</w:t>
            </w:r>
          </w:p>
          <w:p>
            <w:pPr>
              <w:pStyle w:val="Style6"/>
              <w:keepNext w:val="0"/>
              <w:keepLines w:val="0"/>
              <w:framePr w:w="10440" w:h="15014" w:wrap="none" w:vAnchor="page" w:hAnchor="page" w:x="731" w:y="848"/>
              <w:widowControl w:val="0"/>
              <w:numPr>
                <w:ilvl w:val="0"/>
                <w:numId w:val="5"/>
              </w:numPr>
              <w:shd w:val="clear" w:color="auto" w:fill="auto"/>
              <w:tabs>
                <w:tab w:pos="259" w:val="left"/>
              </w:tabs>
              <w:bidi w:val="0"/>
              <w:spacing w:before="0" w:after="0" w:line="240" w:lineRule="auto"/>
              <w:ind w:left="0" w:right="0" w:firstLine="0"/>
              <w:jc w:val="both"/>
            </w:pPr>
            <w:r>
              <w:rPr>
                <w:color w:val="000000"/>
                <w:spacing w:val="0"/>
                <w:w w:val="100"/>
                <w:position w:val="0"/>
                <w:shd w:val="clear" w:color="auto" w:fill="auto"/>
                <w:lang w:val="uk-UA" w:eastAsia="uk-UA" w:bidi="uk-UA"/>
              </w:rPr>
              <w:t>Демонструвати знання про об'єкт і предмет вивчення спортивного туризму, його структуру, види;(С 1)</w:t>
            </w:r>
          </w:p>
          <w:p>
            <w:pPr>
              <w:pStyle w:val="Style6"/>
              <w:keepNext w:val="0"/>
              <w:keepLines w:val="0"/>
              <w:framePr w:w="10440" w:h="15014" w:wrap="none" w:vAnchor="page" w:hAnchor="page" w:x="731" w:y="848"/>
              <w:widowControl w:val="0"/>
              <w:numPr>
                <w:ilvl w:val="0"/>
                <w:numId w:val="5"/>
              </w:numPr>
              <w:shd w:val="clear" w:color="auto" w:fill="auto"/>
              <w:tabs>
                <w:tab w:pos="264" w:val="left"/>
              </w:tabs>
              <w:bidi w:val="0"/>
              <w:spacing w:before="0" w:after="0" w:line="240" w:lineRule="auto"/>
              <w:ind w:left="0" w:right="0" w:firstLine="0"/>
              <w:jc w:val="both"/>
            </w:pPr>
            <w:r>
              <w:rPr>
                <w:color w:val="000000"/>
                <w:spacing w:val="0"/>
                <w:w w:val="100"/>
                <w:position w:val="0"/>
                <w:shd w:val="clear" w:color="auto" w:fill="auto"/>
                <w:lang w:val="uk-UA" w:eastAsia="uk-UA" w:bidi="uk-UA"/>
              </w:rPr>
              <w:t>Адекватно оцінювати свої знання і застосовувати їх в різних професійних ситуаціях; (С 11)</w:t>
            </w:r>
          </w:p>
          <w:p>
            <w:pPr>
              <w:pStyle w:val="Style6"/>
              <w:keepNext w:val="0"/>
              <w:keepLines w:val="0"/>
              <w:framePr w:w="10440" w:h="15014" w:wrap="none" w:vAnchor="page" w:hAnchor="page" w:x="731" w:y="848"/>
              <w:widowControl w:val="0"/>
              <w:numPr>
                <w:ilvl w:val="0"/>
                <w:numId w:val="5"/>
              </w:numPr>
              <w:shd w:val="clear" w:color="auto" w:fill="auto"/>
              <w:tabs>
                <w:tab w:pos="259" w:val="left"/>
              </w:tabs>
              <w:bidi w:val="0"/>
              <w:spacing w:before="0" w:after="0" w:line="240" w:lineRule="auto"/>
              <w:ind w:left="0" w:right="0" w:firstLine="0"/>
              <w:jc w:val="both"/>
            </w:pPr>
            <w:r>
              <w:rPr>
                <w:color w:val="000000"/>
                <w:spacing w:val="0"/>
                <w:w w:val="100"/>
                <w:position w:val="0"/>
                <w:shd w:val="clear" w:color="auto" w:fill="auto"/>
                <w:lang w:val="uk-UA" w:eastAsia="uk-UA" w:bidi="uk-UA"/>
              </w:rPr>
              <w:t>Знати всебічну характеристику географічному розташуванню, адміністративному поділу, природно-рекреаційному потенціалу Карпатського Єврорегіону (КЄР); (СІ)</w:t>
            </w:r>
          </w:p>
        </w:tc>
      </w:tr>
      <w:tr>
        <w:trPr>
          <w:trHeight w:val="331" w:hRule="exact"/>
        </w:trPr>
        <w:tc>
          <w:tcPr>
            <w:gridSpan w:val="9"/>
            <w:tcBorders>
              <w:top w:val="single" w:sz="4"/>
              <w:left w:val="single" w:sz="4"/>
              <w:right w:val="single" w:sz="4"/>
            </w:tcBorders>
            <w:shd w:val="clear" w:color="auto" w:fill="FFFFFF"/>
            <w:vAlign w:val="bottom"/>
          </w:tcPr>
          <w:p>
            <w:pPr>
              <w:pStyle w:val="Style6"/>
              <w:keepNext w:val="0"/>
              <w:keepLines w:val="0"/>
              <w:framePr w:w="10440" w:h="15014" w:wrap="none" w:vAnchor="page" w:hAnchor="page" w:x="731" w:y="848"/>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uk-UA" w:eastAsia="uk-UA" w:bidi="uk-UA"/>
              </w:rPr>
              <w:t>6. Організація навчання курсу</w:t>
            </w:r>
          </w:p>
        </w:tc>
      </w:tr>
      <w:tr>
        <w:trPr>
          <w:trHeight w:val="331" w:hRule="exact"/>
        </w:trPr>
        <w:tc>
          <w:tcPr>
            <w:gridSpan w:val="9"/>
            <w:tcBorders>
              <w:top w:val="single" w:sz="4"/>
              <w:left w:val="single" w:sz="4"/>
              <w:right w:val="single" w:sz="4"/>
            </w:tcBorders>
            <w:shd w:val="clear" w:color="auto" w:fill="FFFFFF"/>
            <w:vAlign w:val="bottom"/>
          </w:tcPr>
          <w:p>
            <w:pPr>
              <w:pStyle w:val="Style6"/>
              <w:keepNext w:val="0"/>
              <w:keepLines w:val="0"/>
              <w:framePr w:w="10440" w:h="15014" w:wrap="none" w:vAnchor="page" w:hAnchor="page" w:x="731" w:y="84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Обсяг курсу</w:t>
            </w:r>
          </w:p>
        </w:tc>
      </w:tr>
      <w:tr>
        <w:trPr>
          <w:trHeight w:val="331" w:hRule="exact"/>
        </w:trPr>
        <w:tc>
          <w:tcPr>
            <w:gridSpan w:val="5"/>
            <w:tcBorders>
              <w:top w:val="single" w:sz="4"/>
              <w:left w:val="single" w:sz="4"/>
            </w:tcBorders>
            <w:shd w:val="clear" w:color="auto" w:fill="FFFFFF"/>
            <w:vAlign w:val="bottom"/>
          </w:tcPr>
          <w:p>
            <w:pPr>
              <w:pStyle w:val="Style6"/>
              <w:keepNext w:val="0"/>
              <w:keepLines w:val="0"/>
              <w:framePr w:w="10440" w:h="15014" w:wrap="none" w:vAnchor="page" w:hAnchor="page" w:x="731" w:y="84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Вид заняття</w:t>
            </w:r>
          </w:p>
        </w:tc>
        <w:tc>
          <w:tcPr>
            <w:gridSpan w:val="4"/>
            <w:tcBorders>
              <w:top w:val="single" w:sz="4"/>
              <w:left w:val="single" w:sz="4"/>
              <w:right w:val="single" w:sz="4"/>
            </w:tcBorders>
            <w:shd w:val="clear" w:color="auto" w:fill="FFFFFF"/>
            <w:vAlign w:val="bottom"/>
          </w:tcPr>
          <w:p>
            <w:pPr>
              <w:pStyle w:val="Style6"/>
              <w:keepNext w:val="0"/>
              <w:keepLines w:val="0"/>
              <w:framePr w:w="10440" w:h="15014" w:wrap="none" w:vAnchor="page" w:hAnchor="page" w:x="731" w:y="84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Загальна кількість годин</w:t>
            </w:r>
          </w:p>
        </w:tc>
      </w:tr>
      <w:tr>
        <w:trPr>
          <w:trHeight w:val="336" w:hRule="exact"/>
        </w:trPr>
        <w:tc>
          <w:tcPr>
            <w:gridSpan w:val="5"/>
            <w:tcBorders>
              <w:top w:val="single" w:sz="4"/>
              <w:left w:val="single" w:sz="4"/>
            </w:tcBorders>
            <w:shd w:val="clear" w:color="auto" w:fill="FFFFFF"/>
            <w:vAlign w:val="bottom"/>
          </w:tcPr>
          <w:p>
            <w:pPr>
              <w:pStyle w:val="Style6"/>
              <w:keepNext w:val="0"/>
              <w:keepLines w:val="0"/>
              <w:framePr w:w="10440" w:h="15014" w:wrap="none" w:vAnchor="page" w:hAnchor="page" w:x="731" w:y="84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лекції</w:t>
            </w:r>
          </w:p>
        </w:tc>
        <w:tc>
          <w:tcPr>
            <w:gridSpan w:val="4"/>
            <w:tcBorders>
              <w:top w:val="single" w:sz="4"/>
              <w:left w:val="single" w:sz="4"/>
              <w:right w:val="single" w:sz="4"/>
            </w:tcBorders>
            <w:shd w:val="clear" w:color="auto" w:fill="FFFFFF"/>
            <w:vAlign w:val="bottom"/>
          </w:tcPr>
          <w:p>
            <w:pPr>
              <w:pStyle w:val="Style6"/>
              <w:keepNext w:val="0"/>
              <w:keepLines w:val="0"/>
              <w:framePr w:w="10440" w:h="15014" w:wrap="none" w:vAnchor="page" w:hAnchor="page" w:x="731" w:y="84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24</w:t>
            </w:r>
          </w:p>
        </w:tc>
      </w:tr>
      <w:tr>
        <w:trPr>
          <w:trHeight w:val="331" w:hRule="exact"/>
        </w:trPr>
        <w:tc>
          <w:tcPr>
            <w:gridSpan w:val="5"/>
            <w:tcBorders>
              <w:top w:val="single" w:sz="4"/>
              <w:left w:val="single" w:sz="4"/>
            </w:tcBorders>
            <w:shd w:val="clear" w:color="auto" w:fill="FFFFFF"/>
            <w:vAlign w:val="bottom"/>
          </w:tcPr>
          <w:p>
            <w:pPr>
              <w:pStyle w:val="Style6"/>
              <w:keepNext w:val="0"/>
              <w:keepLines w:val="0"/>
              <w:framePr w:w="10440" w:h="15014" w:wrap="none" w:vAnchor="page" w:hAnchor="page" w:x="731" w:y="84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практичні</w:t>
            </w:r>
          </w:p>
        </w:tc>
        <w:tc>
          <w:tcPr>
            <w:gridSpan w:val="4"/>
            <w:tcBorders>
              <w:top w:val="single" w:sz="4"/>
              <w:left w:val="single" w:sz="4"/>
              <w:right w:val="single" w:sz="4"/>
            </w:tcBorders>
            <w:shd w:val="clear" w:color="auto" w:fill="FFFFFF"/>
            <w:vAlign w:val="bottom"/>
          </w:tcPr>
          <w:p>
            <w:pPr>
              <w:pStyle w:val="Style6"/>
              <w:keepNext w:val="0"/>
              <w:keepLines w:val="0"/>
              <w:framePr w:w="10440" w:h="15014" w:wrap="none" w:vAnchor="page" w:hAnchor="page" w:x="731" w:y="84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18</w:t>
            </w:r>
          </w:p>
        </w:tc>
      </w:tr>
      <w:tr>
        <w:trPr>
          <w:trHeight w:val="331" w:hRule="exact"/>
        </w:trPr>
        <w:tc>
          <w:tcPr>
            <w:gridSpan w:val="5"/>
            <w:tcBorders>
              <w:top w:val="single" w:sz="4"/>
              <w:left w:val="single" w:sz="4"/>
            </w:tcBorders>
            <w:shd w:val="clear" w:color="auto" w:fill="FFFFFF"/>
            <w:vAlign w:val="bottom"/>
          </w:tcPr>
          <w:p>
            <w:pPr>
              <w:pStyle w:val="Style6"/>
              <w:keepNext w:val="0"/>
              <w:keepLines w:val="0"/>
              <w:framePr w:w="10440" w:h="15014" w:wrap="none" w:vAnchor="page" w:hAnchor="page" w:x="731" w:y="84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лабораторні</w:t>
            </w:r>
          </w:p>
        </w:tc>
        <w:tc>
          <w:tcPr>
            <w:gridSpan w:val="4"/>
            <w:tcBorders>
              <w:top w:val="single" w:sz="4"/>
              <w:left w:val="single" w:sz="4"/>
              <w:right w:val="single" w:sz="4"/>
            </w:tcBorders>
            <w:shd w:val="clear" w:color="auto" w:fill="FFFFFF"/>
            <w:vAlign w:val="bottom"/>
          </w:tcPr>
          <w:p>
            <w:pPr>
              <w:pStyle w:val="Style6"/>
              <w:keepNext w:val="0"/>
              <w:keepLines w:val="0"/>
              <w:framePr w:w="10440" w:h="15014" w:wrap="none" w:vAnchor="page" w:hAnchor="page" w:x="731" w:y="84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18</w:t>
            </w:r>
          </w:p>
        </w:tc>
      </w:tr>
      <w:tr>
        <w:trPr>
          <w:trHeight w:val="331" w:hRule="exact"/>
        </w:trPr>
        <w:tc>
          <w:tcPr>
            <w:gridSpan w:val="5"/>
            <w:tcBorders>
              <w:top w:val="single" w:sz="4"/>
              <w:left w:val="single" w:sz="4"/>
            </w:tcBorders>
            <w:shd w:val="clear" w:color="auto" w:fill="FFFFFF"/>
            <w:vAlign w:val="bottom"/>
          </w:tcPr>
          <w:p>
            <w:pPr>
              <w:pStyle w:val="Style6"/>
              <w:keepNext w:val="0"/>
              <w:keepLines w:val="0"/>
              <w:framePr w:w="10440" w:h="15014" w:wrap="none" w:vAnchor="page" w:hAnchor="page" w:x="731" w:y="84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самостійна робота</w:t>
            </w:r>
          </w:p>
        </w:tc>
        <w:tc>
          <w:tcPr>
            <w:gridSpan w:val="4"/>
            <w:tcBorders>
              <w:top w:val="single" w:sz="4"/>
              <w:left w:val="single" w:sz="4"/>
              <w:right w:val="single" w:sz="4"/>
            </w:tcBorders>
            <w:shd w:val="clear" w:color="auto" w:fill="FFFFFF"/>
            <w:vAlign w:val="bottom"/>
          </w:tcPr>
          <w:p>
            <w:pPr>
              <w:pStyle w:val="Style6"/>
              <w:keepNext w:val="0"/>
              <w:keepLines w:val="0"/>
              <w:framePr w:w="10440" w:h="15014" w:wrap="none" w:vAnchor="page" w:hAnchor="page" w:x="731" w:y="84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120</w:t>
            </w:r>
          </w:p>
        </w:tc>
      </w:tr>
      <w:tr>
        <w:trPr>
          <w:trHeight w:val="331" w:hRule="exact"/>
        </w:trPr>
        <w:tc>
          <w:tcPr>
            <w:gridSpan w:val="9"/>
            <w:tcBorders>
              <w:top w:val="single" w:sz="4"/>
              <w:left w:val="single" w:sz="4"/>
              <w:right w:val="single" w:sz="4"/>
            </w:tcBorders>
            <w:shd w:val="clear" w:color="auto" w:fill="FFFFFF"/>
            <w:vAlign w:val="bottom"/>
          </w:tcPr>
          <w:p>
            <w:pPr>
              <w:pStyle w:val="Style6"/>
              <w:keepNext w:val="0"/>
              <w:keepLines w:val="0"/>
              <w:framePr w:w="10440" w:h="15014" w:wrap="none" w:vAnchor="page" w:hAnchor="page" w:x="731" w:y="84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Ознаки курсу</w:t>
            </w:r>
          </w:p>
        </w:tc>
      </w:tr>
      <w:tr>
        <w:trPr>
          <w:trHeight w:val="658" w:hRule="exact"/>
        </w:trPr>
        <w:tc>
          <w:tcPr>
            <w:tcBorders>
              <w:top w:val="single" w:sz="4"/>
              <w:left w:val="single" w:sz="4"/>
            </w:tcBorders>
            <w:shd w:val="clear" w:color="auto" w:fill="FFFFFF"/>
            <w:vAlign w:val="center"/>
          </w:tcPr>
          <w:p>
            <w:pPr>
              <w:pStyle w:val="Style6"/>
              <w:keepNext w:val="0"/>
              <w:keepLines w:val="0"/>
              <w:framePr w:w="10440" w:h="15014" w:wrap="none" w:vAnchor="page" w:hAnchor="page" w:x="731" w:y="84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Семестр</w:t>
            </w:r>
          </w:p>
        </w:tc>
        <w:tc>
          <w:tcPr>
            <w:gridSpan w:val="2"/>
            <w:tcBorders>
              <w:top w:val="single" w:sz="4"/>
              <w:left w:val="single" w:sz="4"/>
            </w:tcBorders>
            <w:shd w:val="clear" w:color="auto" w:fill="FFFFFF"/>
            <w:vAlign w:val="center"/>
          </w:tcPr>
          <w:p>
            <w:pPr>
              <w:pStyle w:val="Style6"/>
              <w:keepNext w:val="0"/>
              <w:keepLines w:val="0"/>
              <w:framePr w:w="10440" w:h="15014" w:wrap="none" w:vAnchor="page" w:hAnchor="page" w:x="731" w:y="84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Спеціальність</w:t>
            </w:r>
          </w:p>
        </w:tc>
        <w:tc>
          <w:tcPr>
            <w:gridSpan w:val="4"/>
            <w:tcBorders>
              <w:top w:val="single" w:sz="4"/>
              <w:left w:val="single" w:sz="4"/>
            </w:tcBorders>
            <w:shd w:val="clear" w:color="auto" w:fill="FFFFFF"/>
            <w:vAlign w:val="center"/>
          </w:tcPr>
          <w:p>
            <w:pPr>
              <w:pStyle w:val="Style6"/>
              <w:keepNext w:val="0"/>
              <w:keepLines w:val="0"/>
              <w:framePr w:w="10440" w:h="15014" w:wrap="none" w:vAnchor="page" w:hAnchor="page" w:x="731" w:y="84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Курс (рік навчання)</w:t>
            </w:r>
          </w:p>
        </w:tc>
        <w:tc>
          <w:tcPr>
            <w:gridSpan w:val="2"/>
            <w:tcBorders>
              <w:top w:val="single" w:sz="4"/>
              <w:left w:val="single" w:sz="4"/>
              <w:right w:val="single" w:sz="4"/>
            </w:tcBorders>
            <w:shd w:val="clear" w:color="auto" w:fill="FFFFFF"/>
            <w:vAlign w:val="bottom"/>
          </w:tcPr>
          <w:p>
            <w:pPr>
              <w:pStyle w:val="Style6"/>
              <w:keepNext w:val="0"/>
              <w:keepLines w:val="0"/>
              <w:framePr w:w="10440" w:h="15014" w:wrap="none" w:vAnchor="page" w:hAnchor="page" w:x="731" w:y="84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Нормативний / вибірковий</w:t>
            </w:r>
          </w:p>
        </w:tc>
      </w:tr>
      <w:tr>
        <w:trPr>
          <w:trHeight w:val="974" w:hRule="exact"/>
        </w:trPr>
        <w:tc>
          <w:tcPr>
            <w:tcBorders>
              <w:top w:val="single" w:sz="4"/>
              <w:left w:val="single" w:sz="4"/>
            </w:tcBorders>
            <w:shd w:val="clear" w:color="auto" w:fill="FFFFFF"/>
            <w:vAlign w:val="center"/>
          </w:tcPr>
          <w:p>
            <w:pPr>
              <w:pStyle w:val="Style6"/>
              <w:keepNext w:val="0"/>
              <w:keepLines w:val="0"/>
              <w:framePr w:w="10440" w:h="15014" w:wrap="none" w:vAnchor="page" w:hAnchor="page" w:x="731" w:y="84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І</w:t>
            </w:r>
          </w:p>
        </w:tc>
        <w:tc>
          <w:tcPr>
            <w:gridSpan w:val="2"/>
            <w:tcBorders>
              <w:top w:val="single" w:sz="4"/>
              <w:left w:val="single" w:sz="4"/>
            </w:tcBorders>
            <w:shd w:val="clear" w:color="auto" w:fill="FFFFFF"/>
            <w:vAlign w:val="bottom"/>
          </w:tcPr>
          <w:p>
            <w:pPr>
              <w:pStyle w:val="Style6"/>
              <w:keepNext w:val="0"/>
              <w:keepLines w:val="0"/>
              <w:framePr w:w="10440" w:h="15014" w:wrap="none" w:vAnchor="page" w:hAnchor="page" w:x="731" w:y="84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Менеджмент соціокультурної діяльності</w:t>
            </w:r>
          </w:p>
        </w:tc>
        <w:tc>
          <w:tcPr>
            <w:gridSpan w:val="4"/>
            <w:tcBorders>
              <w:top w:val="single" w:sz="4"/>
              <w:left w:val="single" w:sz="4"/>
            </w:tcBorders>
            <w:shd w:val="clear" w:color="auto" w:fill="FFFFFF"/>
            <w:vAlign w:val="center"/>
          </w:tcPr>
          <w:p>
            <w:pPr>
              <w:pStyle w:val="Style6"/>
              <w:keepNext w:val="0"/>
              <w:keepLines w:val="0"/>
              <w:framePr w:w="10440" w:h="15014" w:wrap="none" w:vAnchor="page" w:hAnchor="page" w:x="731" w:y="84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І</w:t>
            </w:r>
          </w:p>
        </w:tc>
        <w:tc>
          <w:tcPr>
            <w:gridSpan w:val="2"/>
            <w:tcBorders>
              <w:top w:val="single" w:sz="4"/>
              <w:left w:val="single" w:sz="4"/>
              <w:right w:val="single" w:sz="4"/>
            </w:tcBorders>
            <w:shd w:val="clear" w:color="auto" w:fill="FFFFFF"/>
            <w:vAlign w:val="center"/>
          </w:tcPr>
          <w:p>
            <w:pPr>
              <w:pStyle w:val="Style6"/>
              <w:keepNext w:val="0"/>
              <w:keepLines w:val="0"/>
              <w:framePr w:w="10440" w:h="15014" w:wrap="none" w:vAnchor="page" w:hAnchor="page" w:x="731" w:y="84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вибірковий</w:t>
            </w:r>
          </w:p>
        </w:tc>
      </w:tr>
      <w:tr>
        <w:trPr>
          <w:trHeight w:val="331" w:hRule="exact"/>
        </w:trPr>
        <w:tc>
          <w:tcPr>
            <w:gridSpan w:val="7"/>
            <w:tcBorders>
              <w:top w:val="single" w:sz="4"/>
              <w:left w:val="single" w:sz="4"/>
            </w:tcBorders>
            <w:shd w:val="clear" w:color="auto" w:fill="FFFFFF"/>
            <w:vAlign w:val="bottom"/>
          </w:tcPr>
          <w:p>
            <w:pPr>
              <w:pStyle w:val="Style6"/>
              <w:keepNext w:val="0"/>
              <w:keepLines w:val="0"/>
              <w:framePr w:w="10440" w:h="15014" w:wrap="none" w:vAnchor="page" w:hAnchor="page" w:x="731" w:y="84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Тематика навчальної дисципліни</w:t>
            </w:r>
          </w:p>
        </w:tc>
        <w:tc>
          <w:tcPr>
            <w:gridSpan w:val="2"/>
            <w:tcBorders>
              <w:top w:val="single" w:sz="4"/>
              <w:left w:val="single" w:sz="4"/>
              <w:right w:val="single" w:sz="4"/>
            </w:tcBorders>
            <w:shd w:val="clear" w:color="auto" w:fill="FFFFFF"/>
            <w:vAlign w:val="top"/>
          </w:tcPr>
          <w:p>
            <w:pPr>
              <w:framePr w:w="10440" w:h="15014" w:wrap="none" w:vAnchor="page" w:hAnchor="page" w:x="731" w:y="848"/>
              <w:widowControl w:val="0"/>
              <w:rPr>
                <w:sz w:val="10"/>
                <w:szCs w:val="10"/>
              </w:rPr>
            </w:pPr>
          </w:p>
        </w:tc>
      </w:tr>
      <w:tr>
        <w:trPr>
          <w:trHeight w:val="331" w:hRule="exact"/>
        </w:trPr>
        <w:tc>
          <w:tcPr>
            <w:gridSpan w:val="2"/>
            <w:vMerge w:val="restart"/>
            <w:tcBorders>
              <w:top w:val="single" w:sz="4"/>
              <w:left w:val="single" w:sz="4"/>
            </w:tcBorders>
            <w:shd w:val="clear" w:color="auto" w:fill="FFFFFF"/>
            <w:vAlign w:val="center"/>
          </w:tcPr>
          <w:p>
            <w:pPr>
              <w:pStyle w:val="Style6"/>
              <w:keepNext w:val="0"/>
              <w:keepLines w:val="0"/>
              <w:framePr w:w="10440" w:h="15014" w:wrap="none" w:vAnchor="page" w:hAnchor="page" w:x="731" w:y="84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Тема</w:t>
            </w:r>
          </w:p>
        </w:tc>
        <w:tc>
          <w:tcPr>
            <w:gridSpan w:val="7"/>
            <w:tcBorders>
              <w:top w:val="single" w:sz="4"/>
              <w:left w:val="single" w:sz="4"/>
              <w:right w:val="single" w:sz="4"/>
            </w:tcBorders>
            <w:shd w:val="clear" w:color="auto" w:fill="FFFFFF"/>
            <w:vAlign w:val="bottom"/>
          </w:tcPr>
          <w:p>
            <w:pPr>
              <w:pStyle w:val="Style6"/>
              <w:keepNext w:val="0"/>
              <w:keepLines w:val="0"/>
              <w:framePr w:w="10440" w:h="15014" w:wrap="none" w:vAnchor="page" w:hAnchor="page" w:x="731" w:y="84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 xml:space="preserve">кількість </w:t>
            </w:r>
            <w:r>
              <w:rPr>
                <w:color w:val="000000"/>
                <w:spacing w:val="0"/>
                <w:w w:val="100"/>
                <w:position w:val="0"/>
                <w:shd w:val="clear" w:color="auto" w:fill="auto"/>
                <w:lang w:val="ru-RU" w:eastAsia="ru-RU" w:bidi="ru-RU"/>
              </w:rPr>
              <w:t>год.</w:t>
            </w:r>
          </w:p>
        </w:tc>
      </w:tr>
      <w:tr>
        <w:trPr>
          <w:trHeight w:val="653" w:hRule="exact"/>
        </w:trPr>
        <w:tc>
          <w:tcPr>
            <w:gridSpan w:val="2"/>
            <w:vMerge/>
            <w:tcBorders>
              <w:left w:val="single" w:sz="4"/>
            </w:tcBorders>
            <w:shd w:val="clear" w:color="auto" w:fill="FFFFFF"/>
            <w:vAlign w:val="center"/>
          </w:tcPr>
          <w:p>
            <w:pPr>
              <w:framePr w:w="10440" w:h="15014" w:wrap="none" w:vAnchor="page" w:hAnchor="page" w:x="731" w:y="848"/>
            </w:pPr>
          </w:p>
        </w:tc>
        <w:tc>
          <w:tcPr>
            <w:gridSpan w:val="2"/>
            <w:tcBorders>
              <w:top w:val="single" w:sz="4"/>
              <w:left w:val="single" w:sz="4"/>
            </w:tcBorders>
            <w:shd w:val="clear" w:color="auto" w:fill="FFFFFF"/>
            <w:vAlign w:val="top"/>
          </w:tcPr>
          <w:p>
            <w:pPr>
              <w:pStyle w:val="Style6"/>
              <w:keepNext w:val="0"/>
              <w:keepLines w:val="0"/>
              <w:framePr w:w="10440" w:h="15014" w:wrap="none" w:vAnchor="page" w:hAnchor="page" w:x="731" w:y="848"/>
              <w:widowControl w:val="0"/>
              <w:shd w:val="clear" w:color="auto" w:fill="auto"/>
              <w:bidi w:val="0"/>
              <w:spacing w:before="160" w:after="0" w:line="240" w:lineRule="auto"/>
              <w:ind w:left="0" w:right="0" w:firstLine="0"/>
              <w:jc w:val="left"/>
            </w:pPr>
            <w:r>
              <w:rPr>
                <w:color w:val="000000"/>
                <w:spacing w:val="0"/>
                <w:w w:val="100"/>
                <w:position w:val="0"/>
                <w:shd w:val="clear" w:color="auto" w:fill="auto"/>
                <w:lang w:val="uk-UA" w:eastAsia="uk-UA" w:bidi="uk-UA"/>
              </w:rPr>
              <w:t>лекції</w:t>
            </w:r>
          </w:p>
        </w:tc>
        <w:tc>
          <w:tcPr>
            <w:gridSpan w:val="2"/>
            <w:tcBorders>
              <w:top w:val="single" w:sz="4"/>
              <w:left w:val="single" w:sz="4"/>
            </w:tcBorders>
            <w:shd w:val="clear" w:color="auto" w:fill="FFFFFF"/>
            <w:vAlign w:val="bottom"/>
          </w:tcPr>
          <w:p>
            <w:pPr>
              <w:pStyle w:val="Style6"/>
              <w:keepNext w:val="0"/>
              <w:keepLines w:val="0"/>
              <w:framePr w:w="10440" w:h="15014" w:wrap="none" w:vAnchor="page" w:hAnchor="page" w:x="731" w:y="84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практичні</w:t>
            </w:r>
          </w:p>
          <w:p>
            <w:pPr>
              <w:pStyle w:val="Style6"/>
              <w:keepNext w:val="0"/>
              <w:keepLines w:val="0"/>
              <w:framePr w:w="10440" w:h="15014" w:wrap="none" w:vAnchor="page" w:hAnchor="page" w:x="731" w:y="84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заняття</w:t>
            </w:r>
          </w:p>
        </w:tc>
        <w:tc>
          <w:tcPr>
            <w:gridSpan w:val="2"/>
            <w:tcBorders>
              <w:top w:val="single" w:sz="4"/>
              <w:left w:val="single" w:sz="4"/>
            </w:tcBorders>
            <w:shd w:val="clear" w:color="auto" w:fill="FFFFFF"/>
            <w:vAlign w:val="bottom"/>
          </w:tcPr>
          <w:p>
            <w:pPr>
              <w:pStyle w:val="Style6"/>
              <w:keepNext w:val="0"/>
              <w:keepLines w:val="0"/>
              <w:framePr w:w="10440" w:h="15014" w:wrap="none" w:vAnchor="page" w:hAnchor="page" w:x="731" w:y="84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лаборатор ні заняття</w:t>
            </w:r>
          </w:p>
        </w:tc>
        <w:tc>
          <w:tcPr>
            <w:tcBorders>
              <w:top w:val="single" w:sz="4"/>
              <w:left w:val="single" w:sz="4"/>
              <w:right w:val="single" w:sz="4"/>
            </w:tcBorders>
            <w:shd w:val="clear" w:color="auto" w:fill="FFFFFF"/>
            <w:vAlign w:val="bottom"/>
          </w:tcPr>
          <w:p>
            <w:pPr>
              <w:pStyle w:val="Style6"/>
              <w:keepNext w:val="0"/>
              <w:keepLines w:val="0"/>
              <w:framePr w:w="10440" w:h="15014" w:wrap="none" w:vAnchor="page" w:hAnchor="page" w:x="731" w:y="84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сам. робота</w:t>
            </w:r>
          </w:p>
        </w:tc>
      </w:tr>
      <w:tr>
        <w:trPr>
          <w:trHeight w:val="336" w:hRule="exact"/>
        </w:trPr>
        <w:tc>
          <w:tcPr>
            <w:gridSpan w:val="9"/>
            <w:tcBorders>
              <w:top w:val="single" w:sz="4"/>
              <w:left w:val="single" w:sz="4"/>
              <w:right w:val="single" w:sz="4"/>
            </w:tcBorders>
            <w:shd w:val="clear" w:color="auto" w:fill="FFFFFF"/>
            <w:vAlign w:val="bottom"/>
          </w:tcPr>
          <w:p>
            <w:pPr>
              <w:pStyle w:val="Style6"/>
              <w:keepNext w:val="0"/>
              <w:keepLines w:val="0"/>
              <w:framePr w:w="10440" w:h="15014" w:wrap="none" w:vAnchor="page" w:hAnchor="page" w:x="731" w:y="84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Змістовий модуль 1. Організація підготовки туристського походу з активних видів</w:t>
            </w:r>
          </w:p>
        </w:tc>
      </w:tr>
      <w:tr>
        <w:trPr>
          <w:trHeight w:val="974" w:hRule="exact"/>
        </w:trPr>
        <w:tc>
          <w:tcPr>
            <w:gridSpan w:val="2"/>
            <w:tcBorders>
              <w:top w:val="single" w:sz="4"/>
              <w:left w:val="single" w:sz="4"/>
            </w:tcBorders>
            <w:shd w:val="clear" w:color="auto" w:fill="FFFFFF"/>
            <w:vAlign w:val="bottom"/>
          </w:tcPr>
          <w:p>
            <w:pPr>
              <w:pStyle w:val="Style6"/>
              <w:keepNext w:val="0"/>
              <w:keepLines w:val="0"/>
              <w:framePr w:w="10440" w:h="15014" w:wrap="none" w:vAnchor="page" w:hAnchor="page" w:x="731" w:y="84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Тема 1. Вступ до курсу. Активні види дозвілля. Сутність активного дозвілля. Види активного дозвілля</w:t>
            </w:r>
          </w:p>
        </w:tc>
        <w:tc>
          <w:tcPr>
            <w:gridSpan w:val="2"/>
            <w:tcBorders>
              <w:top w:val="single" w:sz="4"/>
              <w:left w:val="single" w:sz="4"/>
            </w:tcBorders>
            <w:shd w:val="clear" w:color="auto" w:fill="FFFFFF"/>
            <w:vAlign w:val="center"/>
          </w:tcPr>
          <w:p>
            <w:pPr>
              <w:pStyle w:val="Style6"/>
              <w:keepNext w:val="0"/>
              <w:keepLines w:val="0"/>
              <w:framePr w:w="10440" w:h="15014" w:wrap="none" w:vAnchor="page" w:hAnchor="page" w:x="731" w:y="84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2</w:t>
            </w:r>
          </w:p>
        </w:tc>
        <w:tc>
          <w:tcPr>
            <w:gridSpan w:val="2"/>
            <w:tcBorders>
              <w:top w:val="single" w:sz="4"/>
              <w:left w:val="single" w:sz="4"/>
            </w:tcBorders>
            <w:shd w:val="clear" w:color="auto" w:fill="FFFFFF"/>
            <w:vAlign w:val="center"/>
          </w:tcPr>
          <w:p>
            <w:pPr>
              <w:pStyle w:val="Style6"/>
              <w:keepNext w:val="0"/>
              <w:keepLines w:val="0"/>
              <w:framePr w:w="10440" w:h="15014" w:wrap="none" w:vAnchor="page" w:hAnchor="page" w:x="731" w:y="84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2</w:t>
            </w:r>
          </w:p>
        </w:tc>
        <w:tc>
          <w:tcPr>
            <w:gridSpan w:val="2"/>
            <w:tcBorders>
              <w:top w:val="single" w:sz="4"/>
              <w:left w:val="single" w:sz="4"/>
            </w:tcBorders>
            <w:shd w:val="clear" w:color="auto" w:fill="FFFFFF"/>
            <w:vAlign w:val="top"/>
          </w:tcPr>
          <w:p>
            <w:pPr>
              <w:framePr w:w="10440" w:h="15014" w:wrap="none" w:vAnchor="page" w:hAnchor="page" w:x="731" w:y="848"/>
              <w:widowControl w:val="0"/>
              <w:rPr>
                <w:sz w:val="10"/>
                <w:szCs w:val="10"/>
              </w:rPr>
            </w:pPr>
          </w:p>
        </w:tc>
        <w:tc>
          <w:tcPr>
            <w:tcBorders>
              <w:top w:val="single" w:sz="4"/>
              <w:left w:val="single" w:sz="4"/>
              <w:right w:val="single" w:sz="4"/>
            </w:tcBorders>
            <w:shd w:val="clear" w:color="auto" w:fill="FFFFFF"/>
            <w:vAlign w:val="center"/>
          </w:tcPr>
          <w:p>
            <w:pPr>
              <w:pStyle w:val="Style6"/>
              <w:keepNext w:val="0"/>
              <w:keepLines w:val="0"/>
              <w:framePr w:w="10440" w:h="15014" w:wrap="none" w:vAnchor="page" w:hAnchor="page" w:x="731" w:y="84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10</w:t>
            </w:r>
          </w:p>
        </w:tc>
      </w:tr>
      <w:tr>
        <w:trPr>
          <w:trHeight w:val="984" w:hRule="exact"/>
        </w:trPr>
        <w:tc>
          <w:tcPr>
            <w:gridSpan w:val="2"/>
            <w:tcBorders>
              <w:top w:val="single" w:sz="4"/>
              <w:left w:val="single" w:sz="4"/>
              <w:bottom w:val="single" w:sz="4"/>
            </w:tcBorders>
            <w:shd w:val="clear" w:color="auto" w:fill="FFFFFF"/>
            <w:vAlign w:val="bottom"/>
          </w:tcPr>
          <w:p>
            <w:pPr>
              <w:pStyle w:val="Style6"/>
              <w:keepNext w:val="0"/>
              <w:keepLines w:val="0"/>
              <w:framePr w:w="10440" w:h="15014" w:wrap="none" w:vAnchor="page" w:hAnchor="page" w:x="731" w:y="84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Тема 2. Розвиток форм активного дозвілля. Розвиток форм активного дозвілля у Давньому світі.</w:t>
            </w:r>
          </w:p>
        </w:tc>
        <w:tc>
          <w:tcPr>
            <w:gridSpan w:val="2"/>
            <w:tcBorders>
              <w:top w:val="single" w:sz="4"/>
              <w:left w:val="single" w:sz="4"/>
              <w:bottom w:val="single" w:sz="4"/>
            </w:tcBorders>
            <w:shd w:val="clear" w:color="auto" w:fill="FFFFFF"/>
            <w:vAlign w:val="center"/>
          </w:tcPr>
          <w:p>
            <w:pPr>
              <w:pStyle w:val="Style6"/>
              <w:keepNext w:val="0"/>
              <w:keepLines w:val="0"/>
              <w:framePr w:w="10440" w:h="15014" w:wrap="none" w:vAnchor="page" w:hAnchor="page" w:x="731" w:y="84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2</w:t>
            </w:r>
          </w:p>
        </w:tc>
        <w:tc>
          <w:tcPr>
            <w:gridSpan w:val="2"/>
            <w:tcBorders>
              <w:top w:val="single" w:sz="4"/>
              <w:left w:val="single" w:sz="4"/>
              <w:bottom w:val="single" w:sz="4"/>
            </w:tcBorders>
            <w:shd w:val="clear" w:color="auto" w:fill="FFFFFF"/>
            <w:vAlign w:val="center"/>
          </w:tcPr>
          <w:p>
            <w:pPr>
              <w:pStyle w:val="Style6"/>
              <w:keepNext w:val="0"/>
              <w:keepLines w:val="0"/>
              <w:framePr w:w="10440" w:h="15014" w:wrap="none" w:vAnchor="page" w:hAnchor="page" w:x="731" w:y="84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4</w:t>
            </w:r>
          </w:p>
        </w:tc>
        <w:tc>
          <w:tcPr>
            <w:gridSpan w:val="2"/>
            <w:tcBorders>
              <w:top w:val="single" w:sz="4"/>
              <w:left w:val="single" w:sz="4"/>
              <w:bottom w:val="single" w:sz="4"/>
            </w:tcBorders>
            <w:shd w:val="clear" w:color="auto" w:fill="FFFFFF"/>
            <w:vAlign w:val="top"/>
          </w:tcPr>
          <w:p>
            <w:pPr>
              <w:framePr w:w="10440" w:h="15014" w:wrap="none" w:vAnchor="page" w:hAnchor="page" w:x="731" w:y="848"/>
              <w:widowControl w:val="0"/>
              <w:rPr>
                <w:sz w:val="10"/>
                <w:szCs w:val="10"/>
              </w:rPr>
            </w:pPr>
          </w:p>
        </w:tc>
        <w:tc>
          <w:tcPr>
            <w:tcBorders>
              <w:top w:val="single" w:sz="4"/>
              <w:left w:val="single" w:sz="4"/>
              <w:bottom w:val="single" w:sz="4"/>
              <w:right w:val="single" w:sz="4"/>
            </w:tcBorders>
            <w:shd w:val="clear" w:color="auto" w:fill="FFFFFF"/>
            <w:vAlign w:val="center"/>
          </w:tcPr>
          <w:p>
            <w:pPr>
              <w:pStyle w:val="Style6"/>
              <w:keepNext w:val="0"/>
              <w:keepLines w:val="0"/>
              <w:framePr w:w="10440" w:h="15014" w:wrap="none" w:vAnchor="page" w:hAnchor="page" w:x="731" w:y="84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10</w:t>
            </w:r>
          </w:p>
        </w:tc>
      </w:tr>
    </w:tbl>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tbl>
      <w:tblPr>
        <w:tblOverlap w:val="never"/>
        <w:jc w:val="left"/>
        <w:tblLayout w:type="fixed"/>
      </w:tblPr>
      <w:tblGrid>
        <w:gridCol w:w="4517"/>
        <w:gridCol w:w="1478"/>
        <w:gridCol w:w="1478"/>
        <w:gridCol w:w="1478"/>
        <w:gridCol w:w="1488"/>
      </w:tblGrid>
      <w:tr>
        <w:trPr>
          <w:trHeight w:val="1949" w:hRule="exact"/>
        </w:trPr>
        <w:tc>
          <w:tcPr>
            <w:tcBorders>
              <w:top w:val="single" w:sz="4"/>
              <w:left w:val="single" w:sz="4"/>
            </w:tcBorders>
            <w:shd w:val="clear" w:color="auto" w:fill="FFFFFF"/>
            <w:vAlign w:val="bottom"/>
          </w:tcPr>
          <w:p>
            <w:pPr>
              <w:pStyle w:val="Style6"/>
              <w:keepNext w:val="0"/>
              <w:keepLines w:val="0"/>
              <w:framePr w:w="10440" w:h="14914" w:wrap="none" w:vAnchor="page" w:hAnchor="page" w:x="731" w:y="84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 xml:space="preserve">Особливості </w:t>
            </w:r>
            <w:r>
              <w:rPr>
                <w:color w:val="000000"/>
                <w:spacing w:val="0"/>
                <w:w w:val="100"/>
                <w:position w:val="0"/>
                <w:shd w:val="clear" w:color="auto" w:fill="auto"/>
                <w:lang w:val="ru-RU" w:eastAsia="ru-RU" w:bidi="ru-RU"/>
              </w:rPr>
              <w:t xml:space="preserve">активного </w:t>
            </w:r>
            <w:r>
              <w:rPr>
                <w:color w:val="000000"/>
                <w:spacing w:val="0"/>
                <w:w w:val="100"/>
                <w:position w:val="0"/>
                <w:shd w:val="clear" w:color="auto" w:fill="auto"/>
                <w:lang w:val="uk-UA" w:eastAsia="uk-UA" w:bidi="uk-UA"/>
              </w:rPr>
              <w:t xml:space="preserve">дозвілля </w:t>
            </w:r>
            <w:r>
              <w:rPr>
                <w:color w:val="000000"/>
                <w:spacing w:val="0"/>
                <w:w w:val="100"/>
                <w:position w:val="0"/>
                <w:shd w:val="clear" w:color="auto" w:fill="auto"/>
                <w:lang w:val="ru-RU" w:eastAsia="ru-RU" w:bidi="ru-RU"/>
              </w:rPr>
              <w:t xml:space="preserve">у </w:t>
            </w:r>
            <w:r>
              <w:rPr>
                <w:color w:val="000000"/>
                <w:spacing w:val="0"/>
                <w:w w:val="100"/>
                <w:position w:val="0"/>
                <w:shd w:val="clear" w:color="auto" w:fill="auto"/>
                <w:lang w:val="uk-UA" w:eastAsia="uk-UA" w:bidi="uk-UA"/>
              </w:rPr>
              <w:t xml:space="preserve">країнах західної Європи. </w:t>
            </w:r>
            <w:r>
              <w:rPr>
                <w:color w:val="000000"/>
                <w:spacing w:val="0"/>
                <w:w w:val="100"/>
                <w:position w:val="0"/>
                <w:shd w:val="clear" w:color="auto" w:fill="auto"/>
                <w:lang w:val="ru-RU" w:eastAsia="ru-RU" w:bidi="ru-RU"/>
              </w:rPr>
              <w:t xml:space="preserve">Активне </w:t>
            </w:r>
            <w:r>
              <w:rPr>
                <w:color w:val="000000"/>
                <w:spacing w:val="0"/>
                <w:w w:val="100"/>
                <w:position w:val="0"/>
                <w:shd w:val="clear" w:color="auto" w:fill="auto"/>
                <w:lang w:val="uk-UA" w:eastAsia="uk-UA" w:bidi="uk-UA"/>
              </w:rPr>
              <w:t xml:space="preserve">дозвілля </w:t>
            </w:r>
            <w:r>
              <w:rPr>
                <w:color w:val="000000"/>
                <w:spacing w:val="0"/>
                <w:w w:val="100"/>
                <w:position w:val="0"/>
                <w:shd w:val="clear" w:color="auto" w:fill="auto"/>
                <w:lang w:val="ru-RU" w:eastAsia="ru-RU" w:bidi="ru-RU"/>
              </w:rPr>
              <w:t xml:space="preserve">в </w:t>
            </w:r>
            <w:r>
              <w:rPr>
                <w:color w:val="000000"/>
                <w:spacing w:val="0"/>
                <w:w w:val="100"/>
                <w:position w:val="0"/>
                <w:shd w:val="clear" w:color="auto" w:fill="auto"/>
                <w:lang w:val="uk-UA" w:eastAsia="uk-UA" w:bidi="uk-UA"/>
              </w:rPr>
              <w:t xml:space="preserve">Україні. Основні тенденції </w:t>
            </w:r>
            <w:r>
              <w:rPr>
                <w:color w:val="000000"/>
                <w:spacing w:val="0"/>
                <w:w w:val="100"/>
                <w:position w:val="0"/>
                <w:shd w:val="clear" w:color="auto" w:fill="auto"/>
                <w:lang w:val="ru-RU" w:eastAsia="ru-RU" w:bidi="ru-RU"/>
              </w:rPr>
              <w:t xml:space="preserve">розвитку активного </w:t>
            </w:r>
            <w:r>
              <w:rPr>
                <w:color w:val="000000"/>
                <w:spacing w:val="0"/>
                <w:w w:val="100"/>
                <w:position w:val="0"/>
                <w:shd w:val="clear" w:color="auto" w:fill="auto"/>
                <w:lang w:val="uk-UA" w:eastAsia="uk-UA" w:bidi="uk-UA"/>
              </w:rPr>
              <w:t xml:space="preserve">дозвілля </w:t>
            </w:r>
            <w:r>
              <w:rPr>
                <w:color w:val="000000"/>
                <w:spacing w:val="0"/>
                <w:w w:val="100"/>
                <w:position w:val="0"/>
                <w:shd w:val="clear" w:color="auto" w:fill="auto"/>
                <w:lang w:val="ru-RU" w:eastAsia="ru-RU" w:bidi="ru-RU"/>
              </w:rPr>
              <w:t xml:space="preserve">в умовах глобальних </w:t>
            </w:r>
            <w:r>
              <w:rPr>
                <w:color w:val="000000"/>
                <w:spacing w:val="0"/>
                <w:w w:val="100"/>
                <w:position w:val="0"/>
                <w:shd w:val="clear" w:color="auto" w:fill="auto"/>
                <w:lang w:val="uk-UA" w:eastAsia="uk-UA" w:bidi="uk-UA"/>
              </w:rPr>
              <w:t>взаємодій.</w:t>
            </w:r>
          </w:p>
        </w:tc>
        <w:tc>
          <w:tcPr>
            <w:tcBorders>
              <w:top w:val="single" w:sz="4"/>
              <w:left w:val="single" w:sz="4"/>
            </w:tcBorders>
            <w:shd w:val="clear" w:color="auto" w:fill="FFFFFF"/>
            <w:vAlign w:val="top"/>
          </w:tcPr>
          <w:p>
            <w:pPr>
              <w:framePr w:w="10440" w:h="14914" w:wrap="none" w:vAnchor="page" w:hAnchor="page" w:x="731" w:y="848"/>
              <w:widowControl w:val="0"/>
              <w:rPr>
                <w:sz w:val="10"/>
                <w:szCs w:val="10"/>
              </w:rPr>
            </w:pPr>
          </w:p>
        </w:tc>
        <w:tc>
          <w:tcPr>
            <w:tcBorders>
              <w:top w:val="single" w:sz="4"/>
              <w:left w:val="single" w:sz="4"/>
            </w:tcBorders>
            <w:shd w:val="clear" w:color="auto" w:fill="FFFFFF"/>
            <w:vAlign w:val="top"/>
          </w:tcPr>
          <w:p>
            <w:pPr>
              <w:framePr w:w="10440" w:h="14914" w:wrap="none" w:vAnchor="page" w:hAnchor="page" w:x="731" w:y="848"/>
              <w:widowControl w:val="0"/>
              <w:rPr>
                <w:sz w:val="10"/>
                <w:szCs w:val="10"/>
              </w:rPr>
            </w:pPr>
          </w:p>
        </w:tc>
        <w:tc>
          <w:tcPr>
            <w:tcBorders>
              <w:top w:val="single" w:sz="4"/>
              <w:left w:val="single" w:sz="4"/>
            </w:tcBorders>
            <w:shd w:val="clear" w:color="auto" w:fill="FFFFFF"/>
            <w:vAlign w:val="top"/>
          </w:tcPr>
          <w:p>
            <w:pPr>
              <w:framePr w:w="10440" w:h="14914" w:wrap="none" w:vAnchor="page" w:hAnchor="page" w:x="731" w:y="848"/>
              <w:widowControl w:val="0"/>
              <w:rPr>
                <w:sz w:val="10"/>
                <w:szCs w:val="10"/>
              </w:rPr>
            </w:pPr>
          </w:p>
        </w:tc>
        <w:tc>
          <w:tcPr>
            <w:tcBorders>
              <w:top w:val="single" w:sz="4"/>
              <w:left w:val="single" w:sz="4"/>
              <w:right w:val="single" w:sz="4"/>
            </w:tcBorders>
            <w:shd w:val="clear" w:color="auto" w:fill="FFFFFF"/>
            <w:vAlign w:val="top"/>
          </w:tcPr>
          <w:p>
            <w:pPr>
              <w:framePr w:w="10440" w:h="14914" w:wrap="none" w:vAnchor="page" w:hAnchor="page" w:x="731" w:y="848"/>
              <w:widowControl w:val="0"/>
              <w:rPr>
                <w:sz w:val="10"/>
                <w:szCs w:val="10"/>
              </w:rPr>
            </w:pPr>
          </w:p>
        </w:tc>
      </w:tr>
      <w:tr>
        <w:trPr>
          <w:trHeight w:val="1296" w:hRule="exact"/>
        </w:trPr>
        <w:tc>
          <w:tcPr>
            <w:tcBorders>
              <w:top w:val="single" w:sz="4"/>
              <w:left w:val="single" w:sz="4"/>
            </w:tcBorders>
            <w:shd w:val="clear" w:color="auto" w:fill="FFFFFF"/>
            <w:vAlign w:val="bottom"/>
          </w:tcPr>
          <w:p>
            <w:pPr>
              <w:pStyle w:val="Style6"/>
              <w:keepNext w:val="0"/>
              <w:keepLines w:val="0"/>
              <w:framePr w:w="10440" w:h="14914" w:wrap="none" w:vAnchor="page" w:hAnchor="page" w:x="731" w:y="84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Тема 3. Організація туристських походів. Комплектування групи. Розробка маршруту. Оформлення похідної туристської документації</w:t>
            </w:r>
          </w:p>
        </w:tc>
        <w:tc>
          <w:tcPr>
            <w:tcBorders>
              <w:top w:val="single" w:sz="4"/>
              <w:left w:val="single" w:sz="4"/>
            </w:tcBorders>
            <w:shd w:val="clear" w:color="auto" w:fill="FFFFFF"/>
            <w:vAlign w:val="center"/>
          </w:tcPr>
          <w:p>
            <w:pPr>
              <w:pStyle w:val="Style6"/>
              <w:keepNext w:val="0"/>
              <w:keepLines w:val="0"/>
              <w:framePr w:w="10440" w:h="14914" w:wrap="none" w:vAnchor="page" w:hAnchor="page" w:x="731" w:y="84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2</w:t>
            </w:r>
          </w:p>
        </w:tc>
        <w:tc>
          <w:tcPr>
            <w:tcBorders>
              <w:top w:val="single" w:sz="4"/>
              <w:left w:val="single" w:sz="4"/>
            </w:tcBorders>
            <w:shd w:val="clear" w:color="auto" w:fill="FFFFFF"/>
            <w:vAlign w:val="center"/>
          </w:tcPr>
          <w:p>
            <w:pPr>
              <w:pStyle w:val="Style6"/>
              <w:keepNext w:val="0"/>
              <w:keepLines w:val="0"/>
              <w:framePr w:w="10440" w:h="14914" w:wrap="none" w:vAnchor="page" w:hAnchor="page" w:x="731" w:y="84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4</w:t>
            </w:r>
          </w:p>
        </w:tc>
        <w:tc>
          <w:tcPr>
            <w:tcBorders>
              <w:top w:val="single" w:sz="4"/>
              <w:left w:val="single" w:sz="4"/>
            </w:tcBorders>
            <w:shd w:val="clear" w:color="auto" w:fill="FFFFFF"/>
            <w:vAlign w:val="top"/>
          </w:tcPr>
          <w:p>
            <w:pPr>
              <w:framePr w:w="10440" w:h="14914" w:wrap="none" w:vAnchor="page" w:hAnchor="page" w:x="731" w:y="848"/>
              <w:widowControl w:val="0"/>
              <w:rPr>
                <w:sz w:val="10"/>
                <w:szCs w:val="10"/>
              </w:rPr>
            </w:pPr>
          </w:p>
        </w:tc>
        <w:tc>
          <w:tcPr>
            <w:tcBorders>
              <w:top w:val="single" w:sz="4"/>
              <w:left w:val="single" w:sz="4"/>
              <w:right w:val="single" w:sz="4"/>
            </w:tcBorders>
            <w:shd w:val="clear" w:color="auto" w:fill="FFFFFF"/>
            <w:vAlign w:val="center"/>
          </w:tcPr>
          <w:p>
            <w:pPr>
              <w:pStyle w:val="Style6"/>
              <w:keepNext w:val="0"/>
              <w:keepLines w:val="0"/>
              <w:framePr w:w="10440" w:h="14914" w:wrap="none" w:vAnchor="page" w:hAnchor="page" w:x="731" w:y="84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10</w:t>
            </w:r>
          </w:p>
        </w:tc>
      </w:tr>
      <w:tr>
        <w:trPr>
          <w:trHeight w:val="1296" w:hRule="exact"/>
        </w:trPr>
        <w:tc>
          <w:tcPr>
            <w:tcBorders>
              <w:top w:val="single" w:sz="4"/>
              <w:left w:val="single" w:sz="4"/>
            </w:tcBorders>
            <w:shd w:val="clear" w:color="auto" w:fill="FFFFFF"/>
            <w:vAlign w:val="bottom"/>
          </w:tcPr>
          <w:p>
            <w:pPr>
              <w:pStyle w:val="Style6"/>
              <w:keepNext w:val="0"/>
              <w:keepLines w:val="0"/>
              <w:framePr w:w="10440" w:h="14914" w:wrap="none" w:vAnchor="page" w:hAnchor="page" w:x="731" w:y="84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Тема 4. Туристське спорядження. Групове спорядження. Особисте спорядження. Спеціальне спорядження</w:t>
            </w:r>
          </w:p>
        </w:tc>
        <w:tc>
          <w:tcPr>
            <w:tcBorders>
              <w:top w:val="single" w:sz="4"/>
              <w:left w:val="single" w:sz="4"/>
            </w:tcBorders>
            <w:shd w:val="clear" w:color="auto" w:fill="FFFFFF"/>
            <w:vAlign w:val="center"/>
          </w:tcPr>
          <w:p>
            <w:pPr>
              <w:pStyle w:val="Style6"/>
              <w:keepNext w:val="0"/>
              <w:keepLines w:val="0"/>
              <w:framePr w:w="10440" w:h="14914" w:wrap="none" w:vAnchor="page" w:hAnchor="page" w:x="731" w:y="84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2</w:t>
            </w:r>
          </w:p>
        </w:tc>
        <w:tc>
          <w:tcPr>
            <w:tcBorders>
              <w:top w:val="single" w:sz="4"/>
              <w:left w:val="single" w:sz="4"/>
            </w:tcBorders>
            <w:shd w:val="clear" w:color="auto" w:fill="FFFFFF"/>
            <w:vAlign w:val="center"/>
          </w:tcPr>
          <w:p>
            <w:pPr>
              <w:pStyle w:val="Style6"/>
              <w:keepNext w:val="0"/>
              <w:keepLines w:val="0"/>
              <w:framePr w:w="10440" w:h="14914" w:wrap="none" w:vAnchor="page" w:hAnchor="page" w:x="731" w:y="84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4</w:t>
            </w:r>
          </w:p>
        </w:tc>
        <w:tc>
          <w:tcPr>
            <w:tcBorders>
              <w:top w:val="single" w:sz="4"/>
              <w:left w:val="single" w:sz="4"/>
            </w:tcBorders>
            <w:shd w:val="clear" w:color="auto" w:fill="FFFFFF"/>
            <w:vAlign w:val="top"/>
          </w:tcPr>
          <w:p>
            <w:pPr>
              <w:framePr w:w="10440" w:h="14914" w:wrap="none" w:vAnchor="page" w:hAnchor="page" w:x="731" w:y="848"/>
              <w:widowControl w:val="0"/>
              <w:rPr>
                <w:sz w:val="10"/>
                <w:szCs w:val="10"/>
              </w:rPr>
            </w:pPr>
          </w:p>
        </w:tc>
        <w:tc>
          <w:tcPr>
            <w:tcBorders>
              <w:top w:val="single" w:sz="4"/>
              <w:left w:val="single" w:sz="4"/>
              <w:right w:val="single" w:sz="4"/>
            </w:tcBorders>
            <w:shd w:val="clear" w:color="auto" w:fill="FFFFFF"/>
            <w:vAlign w:val="center"/>
          </w:tcPr>
          <w:p>
            <w:pPr>
              <w:pStyle w:val="Style6"/>
              <w:keepNext w:val="0"/>
              <w:keepLines w:val="0"/>
              <w:framePr w:w="10440" w:h="14914" w:wrap="none" w:vAnchor="page" w:hAnchor="page" w:x="731" w:y="84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10</w:t>
            </w:r>
          </w:p>
        </w:tc>
      </w:tr>
      <w:tr>
        <w:trPr>
          <w:trHeight w:val="1944" w:hRule="exact"/>
        </w:trPr>
        <w:tc>
          <w:tcPr>
            <w:tcBorders>
              <w:top w:val="single" w:sz="4"/>
              <w:left w:val="single" w:sz="4"/>
            </w:tcBorders>
            <w:shd w:val="clear" w:color="auto" w:fill="FFFFFF"/>
            <w:vAlign w:val="bottom"/>
          </w:tcPr>
          <w:p>
            <w:pPr>
              <w:pStyle w:val="Style6"/>
              <w:keepNext w:val="0"/>
              <w:keepLines w:val="0"/>
              <w:framePr w:w="10440" w:h="14914" w:wrap="none" w:vAnchor="page" w:hAnchor="page" w:x="731" w:y="84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Тема 5. Харчування в походах. Добір продуктів харчування. Режим харчування. Вода. Режим водопостачання. Приготування їжі. Туристське кострове і кухонне спорядження. Багаття.</w:t>
            </w:r>
          </w:p>
        </w:tc>
        <w:tc>
          <w:tcPr>
            <w:tcBorders>
              <w:top w:val="single" w:sz="4"/>
              <w:left w:val="single" w:sz="4"/>
            </w:tcBorders>
            <w:shd w:val="clear" w:color="auto" w:fill="FFFFFF"/>
            <w:vAlign w:val="center"/>
          </w:tcPr>
          <w:p>
            <w:pPr>
              <w:pStyle w:val="Style6"/>
              <w:keepNext w:val="0"/>
              <w:keepLines w:val="0"/>
              <w:framePr w:w="10440" w:h="14914" w:wrap="none" w:vAnchor="page" w:hAnchor="page" w:x="731" w:y="84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2</w:t>
            </w:r>
          </w:p>
        </w:tc>
        <w:tc>
          <w:tcPr>
            <w:tcBorders>
              <w:top w:val="single" w:sz="4"/>
              <w:left w:val="single" w:sz="4"/>
            </w:tcBorders>
            <w:shd w:val="clear" w:color="auto" w:fill="FFFFFF"/>
            <w:vAlign w:val="center"/>
          </w:tcPr>
          <w:p>
            <w:pPr>
              <w:pStyle w:val="Style6"/>
              <w:keepNext w:val="0"/>
              <w:keepLines w:val="0"/>
              <w:framePr w:w="10440" w:h="14914" w:wrap="none" w:vAnchor="page" w:hAnchor="page" w:x="731" w:y="84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4</w:t>
            </w:r>
          </w:p>
        </w:tc>
        <w:tc>
          <w:tcPr>
            <w:tcBorders>
              <w:top w:val="single" w:sz="4"/>
              <w:left w:val="single" w:sz="4"/>
            </w:tcBorders>
            <w:shd w:val="clear" w:color="auto" w:fill="FFFFFF"/>
            <w:vAlign w:val="top"/>
          </w:tcPr>
          <w:p>
            <w:pPr>
              <w:framePr w:w="10440" w:h="14914" w:wrap="none" w:vAnchor="page" w:hAnchor="page" w:x="731" w:y="848"/>
              <w:widowControl w:val="0"/>
              <w:rPr>
                <w:sz w:val="10"/>
                <w:szCs w:val="10"/>
              </w:rPr>
            </w:pPr>
          </w:p>
        </w:tc>
        <w:tc>
          <w:tcPr>
            <w:tcBorders>
              <w:top w:val="single" w:sz="4"/>
              <w:left w:val="single" w:sz="4"/>
              <w:right w:val="single" w:sz="4"/>
            </w:tcBorders>
            <w:shd w:val="clear" w:color="auto" w:fill="FFFFFF"/>
            <w:vAlign w:val="center"/>
          </w:tcPr>
          <w:p>
            <w:pPr>
              <w:pStyle w:val="Style6"/>
              <w:keepNext w:val="0"/>
              <w:keepLines w:val="0"/>
              <w:framePr w:w="10440" w:h="14914" w:wrap="none" w:vAnchor="page" w:hAnchor="page" w:x="731" w:y="84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10</w:t>
            </w:r>
          </w:p>
        </w:tc>
      </w:tr>
      <w:tr>
        <w:trPr>
          <w:trHeight w:val="331" w:hRule="exact"/>
        </w:trPr>
        <w:tc>
          <w:tcPr>
            <w:gridSpan w:val="5"/>
            <w:tcBorders>
              <w:top w:val="single" w:sz="4"/>
              <w:left w:val="single" w:sz="4"/>
              <w:right w:val="single" w:sz="4"/>
            </w:tcBorders>
            <w:shd w:val="clear" w:color="auto" w:fill="FFFFFF"/>
            <w:vAlign w:val="bottom"/>
          </w:tcPr>
          <w:p>
            <w:pPr>
              <w:pStyle w:val="Style6"/>
              <w:keepNext w:val="0"/>
              <w:keepLines w:val="0"/>
              <w:framePr w:w="10440" w:h="14914" w:wrap="none" w:vAnchor="page" w:hAnchor="page" w:x="731" w:y="84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Змістовий модуль 2. Організація проведення туристського походу з активних видів</w:t>
            </w:r>
          </w:p>
        </w:tc>
      </w:tr>
      <w:tr>
        <w:trPr>
          <w:trHeight w:val="1622" w:hRule="exact"/>
        </w:trPr>
        <w:tc>
          <w:tcPr>
            <w:tcBorders>
              <w:top w:val="single" w:sz="4"/>
              <w:left w:val="single" w:sz="4"/>
            </w:tcBorders>
            <w:shd w:val="clear" w:color="auto" w:fill="FFFFFF"/>
            <w:vAlign w:val="bottom"/>
          </w:tcPr>
          <w:p>
            <w:pPr>
              <w:pStyle w:val="Style6"/>
              <w:keepNext w:val="0"/>
              <w:keepLines w:val="0"/>
              <w:framePr w:w="10440" w:h="14914" w:wrap="none" w:vAnchor="page" w:hAnchor="page" w:x="731" w:y="84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Тема 6. Тактика проведення туристської подорожі. Техніка пересування та долання перешкод. Тактика туристської подорожі. Привали та ночівлі.</w:t>
            </w:r>
          </w:p>
        </w:tc>
        <w:tc>
          <w:tcPr>
            <w:tcBorders>
              <w:top w:val="single" w:sz="4"/>
              <w:left w:val="single" w:sz="4"/>
            </w:tcBorders>
            <w:shd w:val="clear" w:color="auto" w:fill="FFFFFF"/>
            <w:vAlign w:val="center"/>
          </w:tcPr>
          <w:p>
            <w:pPr>
              <w:pStyle w:val="Style6"/>
              <w:keepNext w:val="0"/>
              <w:keepLines w:val="0"/>
              <w:framePr w:w="10440" w:h="14914" w:wrap="none" w:vAnchor="page" w:hAnchor="page" w:x="731" w:y="84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2</w:t>
            </w:r>
          </w:p>
        </w:tc>
        <w:tc>
          <w:tcPr>
            <w:tcBorders>
              <w:top w:val="single" w:sz="4"/>
              <w:left w:val="single" w:sz="4"/>
            </w:tcBorders>
            <w:shd w:val="clear" w:color="auto" w:fill="FFFFFF"/>
            <w:vAlign w:val="top"/>
          </w:tcPr>
          <w:p>
            <w:pPr>
              <w:framePr w:w="10440" w:h="14914" w:wrap="none" w:vAnchor="page" w:hAnchor="page" w:x="731" w:y="848"/>
              <w:widowControl w:val="0"/>
              <w:rPr>
                <w:sz w:val="10"/>
                <w:szCs w:val="10"/>
              </w:rPr>
            </w:pPr>
          </w:p>
        </w:tc>
        <w:tc>
          <w:tcPr>
            <w:tcBorders>
              <w:top w:val="single" w:sz="4"/>
              <w:left w:val="single" w:sz="4"/>
            </w:tcBorders>
            <w:shd w:val="clear" w:color="auto" w:fill="FFFFFF"/>
            <w:vAlign w:val="center"/>
          </w:tcPr>
          <w:p>
            <w:pPr>
              <w:pStyle w:val="Style6"/>
              <w:keepNext w:val="0"/>
              <w:keepLines w:val="0"/>
              <w:framePr w:w="10440" w:h="14914" w:wrap="none" w:vAnchor="page" w:hAnchor="page" w:x="731" w:y="84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2</w:t>
            </w:r>
          </w:p>
        </w:tc>
        <w:tc>
          <w:tcPr>
            <w:tcBorders>
              <w:top w:val="single" w:sz="4"/>
              <w:left w:val="single" w:sz="4"/>
              <w:right w:val="single" w:sz="4"/>
            </w:tcBorders>
            <w:shd w:val="clear" w:color="auto" w:fill="FFFFFF"/>
            <w:vAlign w:val="center"/>
          </w:tcPr>
          <w:p>
            <w:pPr>
              <w:pStyle w:val="Style6"/>
              <w:keepNext w:val="0"/>
              <w:keepLines w:val="0"/>
              <w:framePr w:w="10440" w:h="14914" w:wrap="none" w:vAnchor="page" w:hAnchor="page" w:x="731" w:y="84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10</w:t>
            </w:r>
          </w:p>
        </w:tc>
      </w:tr>
      <w:tr>
        <w:trPr>
          <w:trHeight w:val="2582" w:hRule="exact"/>
        </w:trPr>
        <w:tc>
          <w:tcPr>
            <w:tcBorders>
              <w:top w:val="single" w:sz="4"/>
              <w:left w:val="single" w:sz="4"/>
            </w:tcBorders>
            <w:shd w:val="clear" w:color="auto" w:fill="FFFFFF"/>
            <w:vAlign w:val="bottom"/>
          </w:tcPr>
          <w:p>
            <w:pPr>
              <w:pStyle w:val="Style6"/>
              <w:keepNext w:val="0"/>
              <w:keepLines w:val="0"/>
              <w:framePr w:w="10440" w:h="14914" w:wrap="none" w:vAnchor="page" w:hAnchor="page" w:x="731" w:y="84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Тема 7. Топографія і орієнтування на місцевості. Сутність та способи орієнтування на місцевості. Топографічні карти. Орієнтування за допомогою карти та компасу. Орієнтування на місцевості за допомогою природних орієнтирів. Системи супутникової навігації.</w:t>
            </w:r>
          </w:p>
        </w:tc>
        <w:tc>
          <w:tcPr>
            <w:tcBorders>
              <w:top w:val="single" w:sz="4"/>
              <w:left w:val="single" w:sz="4"/>
            </w:tcBorders>
            <w:shd w:val="clear" w:color="auto" w:fill="FFFFFF"/>
            <w:vAlign w:val="center"/>
          </w:tcPr>
          <w:p>
            <w:pPr>
              <w:pStyle w:val="Style6"/>
              <w:keepNext w:val="0"/>
              <w:keepLines w:val="0"/>
              <w:framePr w:w="10440" w:h="14914" w:wrap="none" w:vAnchor="page" w:hAnchor="page" w:x="731" w:y="84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2</w:t>
            </w:r>
          </w:p>
        </w:tc>
        <w:tc>
          <w:tcPr>
            <w:tcBorders>
              <w:top w:val="single" w:sz="4"/>
              <w:left w:val="single" w:sz="4"/>
            </w:tcBorders>
            <w:shd w:val="clear" w:color="auto" w:fill="FFFFFF"/>
            <w:vAlign w:val="top"/>
          </w:tcPr>
          <w:p>
            <w:pPr>
              <w:framePr w:w="10440" w:h="14914" w:wrap="none" w:vAnchor="page" w:hAnchor="page" w:x="731" w:y="848"/>
              <w:widowControl w:val="0"/>
              <w:rPr>
                <w:sz w:val="10"/>
                <w:szCs w:val="10"/>
              </w:rPr>
            </w:pPr>
          </w:p>
        </w:tc>
        <w:tc>
          <w:tcPr>
            <w:tcBorders>
              <w:top w:val="single" w:sz="4"/>
              <w:left w:val="single" w:sz="4"/>
            </w:tcBorders>
            <w:shd w:val="clear" w:color="auto" w:fill="FFFFFF"/>
            <w:vAlign w:val="center"/>
          </w:tcPr>
          <w:p>
            <w:pPr>
              <w:pStyle w:val="Style6"/>
              <w:keepNext w:val="0"/>
              <w:keepLines w:val="0"/>
              <w:framePr w:w="10440" w:h="14914" w:wrap="none" w:vAnchor="page" w:hAnchor="page" w:x="731" w:y="84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4</w:t>
            </w:r>
          </w:p>
        </w:tc>
        <w:tc>
          <w:tcPr>
            <w:tcBorders>
              <w:top w:val="single" w:sz="4"/>
              <w:left w:val="single" w:sz="4"/>
              <w:right w:val="single" w:sz="4"/>
            </w:tcBorders>
            <w:shd w:val="clear" w:color="auto" w:fill="FFFFFF"/>
            <w:vAlign w:val="center"/>
          </w:tcPr>
          <w:p>
            <w:pPr>
              <w:pStyle w:val="Style6"/>
              <w:keepNext w:val="0"/>
              <w:keepLines w:val="0"/>
              <w:framePr w:w="10440" w:h="14914" w:wrap="none" w:vAnchor="page" w:hAnchor="page" w:x="731" w:y="84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10</w:t>
            </w:r>
          </w:p>
        </w:tc>
      </w:tr>
      <w:tr>
        <w:trPr>
          <w:trHeight w:val="2587" w:hRule="exact"/>
        </w:trPr>
        <w:tc>
          <w:tcPr>
            <w:tcBorders>
              <w:top w:val="single" w:sz="4"/>
              <w:left w:val="single" w:sz="4"/>
            </w:tcBorders>
            <w:shd w:val="clear" w:color="auto" w:fill="FFFFFF"/>
            <w:vAlign w:val="top"/>
          </w:tcPr>
          <w:p>
            <w:pPr>
              <w:pStyle w:val="Style6"/>
              <w:keepNext w:val="0"/>
              <w:keepLines w:val="0"/>
              <w:framePr w:w="10440" w:h="14914" w:wrap="none" w:vAnchor="page" w:hAnchor="page" w:x="731" w:y="84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Тема 8. Гігієна туриста. Перша долікарська медична допомога. Гігієна туриста. Самоконтроль під час туристського походу. Перша долікарська медична допомога. Обов'язки санінструктора в туристському поході. Похідна аптечка</w:t>
            </w:r>
          </w:p>
        </w:tc>
        <w:tc>
          <w:tcPr>
            <w:tcBorders>
              <w:top w:val="single" w:sz="4"/>
              <w:left w:val="single" w:sz="4"/>
            </w:tcBorders>
            <w:shd w:val="clear" w:color="auto" w:fill="FFFFFF"/>
            <w:vAlign w:val="center"/>
          </w:tcPr>
          <w:p>
            <w:pPr>
              <w:pStyle w:val="Style6"/>
              <w:keepNext w:val="0"/>
              <w:keepLines w:val="0"/>
              <w:framePr w:w="10440" w:h="14914" w:wrap="none" w:vAnchor="page" w:hAnchor="page" w:x="731" w:y="84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2</w:t>
            </w:r>
          </w:p>
        </w:tc>
        <w:tc>
          <w:tcPr>
            <w:tcBorders>
              <w:top w:val="single" w:sz="4"/>
              <w:left w:val="single" w:sz="4"/>
            </w:tcBorders>
            <w:shd w:val="clear" w:color="auto" w:fill="FFFFFF"/>
            <w:vAlign w:val="top"/>
          </w:tcPr>
          <w:p>
            <w:pPr>
              <w:framePr w:w="10440" w:h="14914" w:wrap="none" w:vAnchor="page" w:hAnchor="page" w:x="731" w:y="848"/>
              <w:widowControl w:val="0"/>
              <w:rPr>
                <w:sz w:val="10"/>
                <w:szCs w:val="10"/>
              </w:rPr>
            </w:pPr>
          </w:p>
        </w:tc>
        <w:tc>
          <w:tcPr>
            <w:tcBorders>
              <w:top w:val="single" w:sz="4"/>
              <w:left w:val="single" w:sz="4"/>
            </w:tcBorders>
            <w:shd w:val="clear" w:color="auto" w:fill="FFFFFF"/>
            <w:vAlign w:val="center"/>
          </w:tcPr>
          <w:p>
            <w:pPr>
              <w:pStyle w:val="Style6"/>
              <w:keepNext w:val="0"/>
              <w:keepLines w:val="0"/>
              <w:framePr w:w="10440" w:h="14914" w:wrap="none" w:vAnchor="page" w:hAnchor="page" w:x="731" w:y="84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2</w:t>
            </w:r>
          </w:p>
        </w:tc>
        <w:tc>
          <w:tcPr>
            <w:tcBorders>
              <w:top w:val="single" w:sz="4"/>
              <w:left w:val="single" w:sz="4"/>
              <w:right w:val="single" w:sz="4"/>
            </w:tcBorders>
            <w:shd w:val="clear" w:color="auto" w:fill="FFFFFF"/>
            <w:vAlign w:val="center"/>
          </w:tcPr>
          <w:p>
            <w:pPr>
              <w:pStyle w:val="Style6"/>
              <w:keepNext w:val="0"/>
              <w:keepLines w:val="0"/>
              <w:framePr w:w="10440" w:h="14914" w:wrap="none" w:vAnchor="page" w:hAnchor="page" w:x="731" w:y="84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10</w:t>
            </w:r>
          </w:p>
        </w:tc>
      </w:tr>
      <w:tr>
        <w:trPr>
          <w:trHeight w:val="1306" w:hRule="exact"/>
        </w:trPr>
        <w:tc>
          <w:tcPr>
            <w:tcBorders>
              <w:top w:val="single" w:sz="4"/>
              <w:left w:val="single" w:sz="4"/>
              <w:bottom w:val="single" w:sz="4"/>
            </w:tcBorders>
            <w:shd w:val="clear" w:color="auto" w:fill="FFFFFF"/>
            <w:vAlign w:val="bottom"/>
          </w:tcPr>
          <w:p>
            <w:pPr>
              <w:pStyle w:val="Style6"/>
              <w:keepNext w:val="0"/>
              <w:keepLines w:val="0"/>
              <w:framePr w:w="10440" w:h="14914" w:wrap="none" w:vAnchor="page" w:hAnchor="page" w:x="731" w:y="84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Тема 9. Забезпечення безпеки на маршруті. Інструктаж учасників групи перед виходом на маршрут. Об'єктивні і суб'єктивні фактори</w:t>
            </w:r>
          </w:p>
        </w:tc>
        <w:tc>
          <w:tcPr>
            <w:tcBorders>
              <w:top w:val="single" w:sz="4"/>
              <w:left w:val="single" w:sz="4"/>
              <w:bottom w:val="single" w:sz="4"/>
            </w:tcBorders>
            <w:shd w:val="clear" w:color="auto" w:fill="FFFFFF"/>
            <w:vAlign w:val="center"/>
          </w:tcPr>
          <w:p>
            <w:pPr>
              <w:pStyle w:val="Style6"/>
              <w:keepNext w:val="0"/>
              <w:keepLines w:val="0"/>
              <w:framePr w:w="10440" w:h="14914" w:wrap="none" w:vAnchor="page" w:hAnchor="page" w:x="731" w:y="84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2</w:t>
            </w:r>
          </w:p>
        </w:tc>
        <w:tc>
          <w:tcPr>
            <w:tcBorders>
              <w:top w:val="single" w:sz="4"/>
              <w:left w:val="single" w:sz="4"/>
              <w:bottom w:val="single" w:sz="4"/>
            </w:tcBorders>
            <w:shd w:val="clear" w:color="auto" w:fill="FFFFFF"/>
            <w:vAlign w:val="top"/>
          </w:tcPr>
          <w:p>
            <w:pPr>
              <w:framePr w:w="10440" w:h="14914" w:wrap="none" w:vAnchor="page" w:hAnchor="page" w:x="731" w:y="848"/>
              <w:widowControl w:val="0"/>
              <w:rPr>
                <w:sz w:val="10"/>
                <w:szCs w:val="10"/>
              </w:rPr>
            </w:pPr>
          </w:p>
        </w:tc>
        <w:tc>
          <w:tcPr>
            <w:tcBorders>
              <w:top w:val="single" w:sz="4"/>
              <w:left w:val="single" w:sz="4"/>
              <w:bottom w:val="single" w:sz="4"/>
            </w:tcBorders>
            <w:shd w:val="clear" w:color="auto" w:fill="FFFFFF"/>
            <w:vAlign w:val="center"/>
          </w:tcPr>
          <w:p>
            <w:pPr>
              <w:pStyle w:val="Style6"/>
              <w:keepNext w:val="0"/>
              <w:keepLines w:val="0"/>
              <w:framePr w:w="10440" w:h="14914" w:wrap="none" w:vAnchor="page" w:hAnchor="page" w:x="731" w:y="84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4</w:t>
            </w:r>
          </w:p>
        </w:tc>
        <w:tc>
          <w:tcPr>
            <w:tcBorders>
              <w:top w:val="single" w:sz="4"/>
              <w:left w:val="single" w:sz="4"/>
              <w:bottom w:val="single" w:sz="4"/>
              <w:right w:val="single" w:sz="4"/>
            </w:tcBorders>
            <w:shd w:val="clear" w:color="auto" w:fill="FFFFFF"/>
            <w:vAlign w:val="center"/>
          </w:tcPr>
          <w:p>
            <w:pPr>
              <w:pStyle w:val="Style6"/>
              <w:keepNext w:val="0"/>
              <w:keepLines w:val="0"/>
              <w:framePr w:w="10440" w:h="14914" w:wrap="none" w:vAnchor="page" w:hAnchor="page" w:x="731" w:y="84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10</w:t>
            </w:r>
          </w:p>
        </w:tc>
      </w:tr>
    </w:tbl>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tbl>
      <w:tblPr>
        <w:tblOverlap w:val="never"/>
        <w:jc w:val="left"/>
        <w:tblLayout w:type="fixed"/>
      </w:tblPr>
      <w:tblGrid>
        <w:gridCol w:w="4502"/>
        <w:gridCol w:w="1478"/>
        <w:gridCol w:w="1478"/>
        <w:gridCol w:w="1478"/>
        <w:gridCol w:w="1474"/>
      </w:tblGrid>
      <w:tr>
        <w:trPr>
          <w:trHeight w:val="965" w:hRule="exact"/>
        </w:trPr>
        <w:tc>
          <w:tcPr>
            <w:tcBorders>
              <w:top w:val="single" w:sz="4"/>
              <w:left w:val="single" w:sz="4"/>
            </w:tcBorders>
            <w:shd w:val="clear" w:color="auto" w:fill="FFFFFF"/>
            <w:vAlign w:val="bottom"/>
          </w:tcPr>
          <w:p>
            <w:pPr>
              <w:pStyle w:val="Style6"/>
              <w:keepNext w:val="0"/>
              <w:keepLines w:val="0"/>
              <w:framePr w:w="10411" w:h="6490" w:wrap="none" w:vAnchor="page" w:hAnchor="page" w:x="746" w:y="86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виникнення небезпеки в туризмі. Класифікація правил безпеки. Забезпечення безпеки походів.</w:t>
            </w:r>
          </w:p>
        </w:tc>
        <w:tc>
          <w:tcPr>
            <w:tcBorders>
              <w:top w:val="single" w:sz="4"/>
              <w:left w:val="single" w:sz="4"/>
            </w:tcBorders>
            <w:shd w:val="clear" w:color="auto" w:fill="FFFFFF"/>
            <w:vAlign w:val="top"/>
          </w:tcPr>
          <w:p>
            <w:pPr>
              <w:framePr w:w="10411" w:h="6490" w:wrap="none" w:vAnchor="page" w:hAnchor="page" w:x="746" w:y="862"/>
              <w:widowControl w:val="0"/>
              <w:rPr>
                <w:sz w:val="10"/>
                <w:szCs w:val="10"/>
              </w:rPr>
            </w:pPr>
          </w:p>
        </w:tc>
        <w:tc>
          <w:tcPr>
            <w:tcBorders>
              <w:top w:val="single" w:sz="4"/>
              <w:left w:val="single" w:sz="4"/>
            </w:tcBorders>
            <w:shd w:val="clear" w:color="auto" w:fill="FFFFFF"/>
            <w:vAlign w:val="top"/>
          </w:tcPr>
          <w:p>
            <w:pPr>
              <w:framePr w:w="10411" w:h="6490" w:wrap="none" w:vAnchor="page" w:hAnchor="page" w:x="746" w:y="862"/>
              <w:widowControl w:val="0"/>
              <w:rPr>
                <w:sz w:val="10"/>
                <w:szCs w:val="10"/>
              </w:rPr>
            </w:pPr>
          </w:p>
        </w:tc>
        <w:tc>
          <w:tcPr>
            <w:tcBorders>
              <w:top w:val="single" w:sz="4"/>
              <w:left w:val="single" w:sz="4"/>
            </w:tcBorders>
            <w:shd w:val="clear" w:color="auto" w:fill="FFFFFF"/>
            <w:vAlign w:val="top"/>
          </w:tcPr>
          <w:p>
            <w:pPr>
              <w:framePr w:w="10411" w:h="6490" w:wrap="none" w:vAnchor="page" w:hAnchor="page" w:x="746" w:y="862"/>
              <w:widowControl w:val="0"/>
              <w:rPr>
                <w:sz w:val="10"/>
                <w:szCs w:val="10"/>
              </w:rPr>
            </w:pPr>
          </w:p>
        </w:tc>
        <w:tc>
          <w:tcPr>
            <w:tcBorders>
              <w:top w:val="single" w:sz="4"/>
              <w:left w:val="single" w:sz="4"/>
              <w:right w:val="single" w:sz="4"/>
            </w:tcBorders>
            <w:shd w:val="clear" w:color="auto" w:fill="FFFFFF"/>
            <w:vAlign w:val="top"/>
          </w:tcPr>
          <w:p>
            <w:pPr>
              <w:framePr w:w="10411" w:h="6490" w:wrap="none" w:vAnchor="page" w:hAnchor="page" w:x="746" w:y="862"/>
              <w:widowControl w:val="0"/>
              <w:rPr>
                <w:sz w:val="10"/>
                <w:szCs w:val="10"/>
              </w:rPr>
            </w:pPr>
          </w:p>
        </w:tc>
      </w:tr>
      <w:tr>
        <w:trPr>
          <w:trHeight w:val="1622" w:hRule="exact"/>
        </w:trPr>
        <w:tc>
          <w:tcPr>
            <w:tcBorders>
              <w:top w:val="single" w:sz="4"/>
              <w:left w:val="single" w:sz="4"/>
            </w:tcBorders>
            <w:shd w:val="clear" w:color="auto" w:fill="FFFFFF"/>
            <w:vAlign w:val="bottom"/>
          </w:tcPr>
          <w:p>
            <w:pPr>
              <w:pStyle w:val="Style6"/>
              <w:keepNext w:val="0"/>
              <w:keepLines w:val="0"/>
              <w:framePr w:w="10411" w:h="6490" w:wrap="none" w:vAnchor="page" w:hAnchor="page" w:x="746" w:y="86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Тема 10. Характеристика гірського туризму. Спорядження у гірському туризмі. Тактика походів. Організація привалів і бівуаків. Медичне забезпечення походів.</w:t>
            </w:r>
          </w:p>
        </w:tc>
        <w:tc>
          <w:tcPr>
            <w:tcBorders>
              <w:top w:val="single" w:sz="4"/>
              <w:left w:val="single" w:sz="4"/>
            </w:tcBorders>
            <w:shd w:val="clear" w:color="auto" w:fill="FFFFFF"/>
            <w:vAlign w:val="center"/>
          </w:tcPr>
          <w:p>
            <w:pPr>
              <w:pStyle w:val="Style6"/>
              <w:keepNext w:val="0"/>
              <w:keepLines w:val="0"/>
              <w:framePr w:w="10411" w:h="6490" w:wrap="none" w:vAnchor="page" w:hAnchor="page" w:x="746" w:y="862"/>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2</w:t>
            </w:r>
          </w:p>
        </w:tc>
        <w:tc>
          <w:tcPr>
            <w:tcBorders>
              <w:top w:val="single" w:sz="4"/>
              <w:left w:val="single" w:sz="4"/>
            </w:tcBorders>
            <w:shd w:val="clear" w:color="auto" w:fill="FFFFFF"/>
            <w:vAlign w:val="top"/>
          </w:tcPr>
          <w:p>
            <w:pPr>
              <w:framePr w:w="10411" w:h="6490" w:wrap="none" w:vAnchor="page" w:hAnchor="page" w:x="746" w:y="862"/>
              <w:widowControl w:val="0"/>
              <w:rPr>
                <w:sz w:val="10"/>
                <w:szCs w:val="10"/>
              </w:rPr>
            </w:pPr>
          </w:p>
        </w:tc>
        <w:tc>
          <w:tcPr>
            <w:tcBorders>
              <w:top w:val="single" w:sz="4"/>
              <w:left w:val="single" w:sz="4"/>
            </w:tcBorders>
            <w:shd w:val="clear" w:color="auto" w:fill="FFFFFF"/>
            <w:vAlign w:val="center"/>
          </w:tcPr>
          <w:p>
            <w:pPr>
              <w:pStyle w:val="Style6"/>
              <w:keepNext w:val="0"/>
              <w:keepLines w:val="0"/>
              <w:framePr w:w="10411" w:h="6490" w:wrap="none" w:vAnchor="page" w:hAnchor="page" w:x="746" w:y="862"/>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2</w:t>
            </w:r>
          </w:p>
        </w:tc>
        <w:tc>
          <w:tcPr>
            <w:tcBorders>
              <w:top w:val="single" w:sz="4"/>
              <w:left w:val="single" w:sz="4"/>
              <w:right w:val="single" w:sz="4"/>
            </w:tcBorders>
            <w:shd w:val="clear" w:color="auto" w:fill="FFFFFF"/>
            <w:vAlign w:val="center"/>
          </w:tcPr>
          <w:p>
            <w:pPr>
              <w:pStyle w:val="Style6"/>
              <w:keepNext w:val="0"/>
              <w:keepLines w:val="0"/>
              <w:framePr w:w="10411" w:h="6490" w:wrap="none" w:vAnchor="page" w:hAnchor="page" w:x="746" w:y="862"/>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10</w:t>
            </w:r>
          </w:p>
        </w:tc>
      </w:tr>
      <w:tr>
        <w:trPr>
          <w:trHeight w:val="1618" w:hRule="exact"/>
        </w:trPr>
        <w:tc>
          <w:tcPr>
            <w:tcBorders>
              <w:top w:val="single" w:sz="4"/>
              <w:left w:val="single" w:sz="4"/>
            </w:tcBorders>
            <w:shd w:val="clear" w:color="auto" w:fill="FFFFFF"/>
            <w:vAlign w:val="bottom"/>
          </w:tcPr>
          <w:p>
            <w:pPr>
              <w:pStyle w:val="Style6"/>
              <w:keepNext w:val="0"/>
              <w:keepLines w:val="0"/>
              <w:framePr w:w="10411" w:h="6490" w:wrap="none" w:vAnchor="page" w:hAnchor="page" w:x="746" w:y="86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Тема 11. Характеристика водного туризму. Спорядження у водному туризмі. Тактика походів. Організація привалів і бівуаків. Медичне забезпечення походів.</w:t>
            </w:r>
          </w:p>
        </w:tc>
        <w:tc>
          <w:tcPr>
            <w:tcBorders>
              <w:top w:val="single" w:sz="4"/>
              <w:left w:val="single" w:sz="4"/>
            </w:tcBorders>
            <w:shd w:val="clear" w:color="auto" w:fill="FFFFFF"/>
            <w:vAlign w:val="center"/>
          </w:tcPr>
          <w:p>
            <w:pPr>
              <w:pStyle w:val="Style6"/>
              <w:keepNext w:val="0"/>
              <w:keepLines w:val="0"/>
              <w:framePr w:w="10411" w:h="6490" w:wrap="none" w:vAnchor="page" w:hAnchor="page" w:x="746" w:y="862"/>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2</w:t>
            </w:r>
          </w:p>
        </w:tc>
        <w:tc>
          <w:tcPr>
            <w:tcBorders>
              <w:top w:val="single" w:sz="4"/>
              <w:left w:val="single" w:sz="4"/>
            </w:tcBorders>
            <w:shd w:val="clear" w:color="auto" w:fill="FFFFFF"/>
            <w:vAlign w:val="top"/>
          </w:tcPr>
          <w:p>
            <w:pPr>
              <w:framePr w:w="10411" w:h="6490" w:wrap="none" w:vAnchor="page" w:hAnchor="page" w:x="746" w:y="862"/>
              <w:widowControl w:val="0"/>
              <w:rPr>
                <w:sz w:val="10"/>
                <w:szCs w:val="10"/>
              </w:rPr>
            </w:pPr>
          </w:p>
        </w:tc>
        <w:tc>
          <w:tcPr>
            <w:tcBorders>
              <w:top w:val="single" w:sz="4"/>
              <w:left w:val="single" w:sz="4"/>
            </w:tcBorders>
            <w:shd w:val="clear" w:color="auto" w:fill="FFFFFF"/>
            <w:vAlign w:val="center"/>
          </w:tcPr>
          <w:p>
            <w:pPr>
              <w:pStyle w:val="Style6"/>
              <w:keepNext w:val="0"/>
              <w:keepLines w:val="0"/>
              <w:framePr w:w="10411" w:h="6490" w:wrap="none" w:vAnchor="page" w:hAnchor="page" w:x="746" w:y="862"/>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2</w:t>
            </w:r>
          </w:p>
        </w:tc>
        <w:tc>
          <w:tcPr>
            <w:tcBorders>
              <w:top w:val="single" w:sz="4"/>
              <w:left w:val="single" w:sz="4"/>
              <w:right w:val="single" w:sz="4"/>
            </w:tcBorders>
            <w:shd w:val="clear" w:color="auto" w:fill="FFFFFF"/>
            <w:vAlign w:val="center"/>
          </w:tcPr>
          <w:p>
            <w:pPr>
              <w:pStyle w:val="Style6"/>
              <w:keepNext w:val="0"/>
              <w:keepLines w:val="0"/>
              <w:framePr w:w="10411" w:h="6490" w:wrap="none" w:vAnchor="page" w:hAnchor="page" w:x="746" w:y="862"/>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10</w:t>
            </w:r>
          </w:p>
        </w:tc>
      </w:tr>
      <w:tr>
        <w:trPr>
          <w:trHeight w:val="1944" w:hRule="exact"/>
        </w:trPr>
        <w:tc>
          <w:tcPr>
            <w:tcBorders>
              <w:top w:val="single" w:sz="4"/>
              <w:left w:val="single" w:sz="4"/>
            </w:tcBorders>
            <w:shd w:val="clear" w:color="auto" w:fill="FFFFFF"/>
            <w:vAlign w:val="bottom"/>
          </w:tcPr>
          <w:p>
            <w:pPr>
              <w:pStyle w:val="Style6"/>
              <w:keepNext w:val="0"/>
              <w:keepLines w:val="0"/>
              <w:framePr w:w="10411" w:h="6490" w:wrap="none" w:vAnchor="page" w:hAnchor="page" w:x="746" w:y="86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Тема 12. Характеристика велосипедного туризму. Спорядження у велосипедному туризмі. Тактика походів. Організація привалів і бівуаків. Медичне забезпечення походів.</w:t>
            </w:r>
          </w:p>
        </w:tc>
        <w:tc>
          <w:tcPr>
            <w:tcBorders>
              <w:top w:val="single" w:sz="4"/>
              <w:left w:val="single" w:sz="4"/>
            </w:tcBorders>
            <w:shd w:val="clear" w:color="auto" w:fill="FFFFFF"/>
            <w:vAlign w:val="center"/>
          </w:tcPr>
          <w:p>
            <w:pPr>
              <w:pStyle w:val="Style6"/>
              <w:keepNext w:val="0"/>
              <w:keepLines w:val="0"/>
              <w:framePr w:w="10411" w:h="6490" w:wrap="none" w:vAnchor="page" w:hAnchor="page" w:x="746" w:y="862"/>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2</w:t>
            </w:r>
          </w:p>
        </w:tc>
        <w:tc>
          <w:tcPr>
            <w:tcBorders>
              <w:top w:val="single" w:sz="4"/>
              <w:left w:val="single" w:sz="4"/>
            </w:tcBorders>
            <w:shd w:val="clear" w:color="auto" w:fill="FFFFFF"/>
            <w:vAlign w:val="top"/>
          </w:tcPr>
          <w:p>
            <w:pPr>
              <w:framePr w:w="10411" w:h="6490" w:wrap="none" w:vAnchor="page" w:hAnchor="page" w:x="746" w:y="862"/>
              <w:widowControl w:val="0"/>
              <w:rPr>
                <w:sz w:val="10"/>
                <w:szCs w:val="10"/>
              </w:rPr>
            </w:pPr>
          </w:p>
        </w:tc>
        <w:tc>
          <w:tcPr>
            <w:tcBorders>
              <w:top w:val="single" w:sz="4"/>
              <w:left w:val="single" w:sz="4"/>
            </w:tcBorders>
            <w:shd w:val="clear" w:color="auto" w:fill="FFFFFF"/>
            <w:vAlign w:val="center"/>
          </w:tcPr>
          <w:p>
            <w:pPr>
              <w:pStyle w:val="Style6"/>
              <w:keepNext w:val="0"/>
              <w:keepLines w:val="0"/>
              <w:framePr w:w="10411" w:h="6490" w:wrap="none" w:vAnchor="page" w:hAnchor="page" w:x="746" w:y="862"/>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2</w:t>
            </w:r>
          </w:p>
        </w:tc>
        <w:tc>
          <w:tcPr>
            <w:tcBorders>
              <w:top w:val="single" w:sz="4"/>
              <w:left w:val="single" w:sz="4"/>
              <w:right w:val="single" w:sz="4"/>
            </w:tcBorders>
            <w:shd w:val="clear" w:color="auto" w:fill="FFFFFF"/>
            <w:vAlign w:val="center"/>
          </w:tcPr>
          <w:p>
            <w:pPr>
              <w:pStyle w:val="Style6"/>
              <w:keepNext w:val="0"/>
              <w:keepLines w:val="0"/>
              <w:framePr w:w="10411" w:h="6490" w:wrap="none" w:vAnchor="page" w:hAnchor="page" w:x="746" w:y="862"/>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10</w:t>
            </w:r>
          </w:p>
        </w:tc>
      </w:tr>
      <w:tr>
        <w:trPr>
          <w:trHeight w:val="341" w:hRule="exact"/>
        </w:trPr>
        <w:tc>
          <w:tcPr>
            <w:tcBorders>
              <w:top w:val="single" w:sz="4"/>
              <w:left w:val="single" w:sz="4"/>
              <w:bottom w:val="single" w:sz="4"/>
            </w:tcBorders>
            <w:shd w:val="clear" w:color="auto" w:fill="FFFFFF"/>
            <w:vAlign w:val="bottom"/>
          </w:tcPr>
          <w:p>
            <w:pPr>
              <w:pStyle w:val="Style6"/>
              <w:keepNext w:val="0"/>
              <w:keepLines w:val="0"/>
              <w:framePr w:w="10411" w:h="6490" w:wrap="none" w:vAnchor="page" w:hAnchor="page" w:x="746" w:y="86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ЗАГ.</w:t>
            </w:r>
          </w:p>
        </w:tc>
        <w:tc>
          <w:tcPr>
            <w:tcBorders>
              <w:top w:val="single" w:sz="4"/>
              <w:left w:val="single" w:sz="4"/>
              <w:bottom w:val="single" w:sz="4"/>
            </w:tcBorders>
            <w:shd w:val="clear" w:color="auto" w:fill="FFFFFF"/>
            <w:vAlign w:val="center"/>
          </w:tcPr>
          <w:p>
            <w:pPr>
              <w:pStyle w:val="Style6"/>
              <w:keepNext w:val="0"/>
              <w:keepLines w:val="0"/>
              <w:framePr w:w="10411" w:h="6490" w:wrap="none" w:vAnchor="page" w:hAnchor="page" w:x="746" w:y="862"/>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24</w:t>
            </w:r>
          </w:p>
        </w:tc>
        <w:tc>
          <w:tcPr>
            <w:tcBorders>
              <w:top w:val="single" w:sz="4"/>
              <w:left w:val="single" w:sz="4"/>
              <w:bottom w:val="single" w:sz="4"/>
            </w:tcBorders>
            <w:shd w:val="clear" w:color="auto" w:fill="FFFFFF"/>
            <w:vAlign w:val="bottom"/>
          </w:tcPr>
          <w:p>
            <w:pPr>
              <w:pStyle w:val="Style6"/>
              <w:keepNext w:val="0"/>
              <w:keepLines w:val="0"/>
              <w:framePr w:w="10411" w:h="6490" w:wrap="none" w:vAnchor="page" w:hAnchor="page" w:x="746" w:y="862"/>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18</w:t>
            </w:r>
          </w:p>
        </w:tc>
        <w:tc>
          <w:tcPr>
            <w:tcBorders>
              <w:top w:val="single" w:sz="4"/>
              <w:left w:val="single" w:sz="4"/>
              <w:bottom w:val="single" w:sz="4"/>
            </w:tcBorders>
            <w:shd w:val="clear" w:color="auto" w:fill="FFFFFF"/>
            <w:vAlign w:val="bottom"/>
          </w:tcPr>
          <w:p>
            <w:pPr>
              <w:pStyle w:val="Style6"/>
              <w:keepNext w:val="0"/>
              <w:keepLines w:val="0"/>
              <w:framePr w:w="10411" w:h="6490" w:wrap="none" w:vAnchor="page" w:hAnchor="page" w:x="746" w:y="862"/>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18</w:t>
            </w:r>
          </w:p>
        </w:tc>
        <w:tc>
          <w:tcPr>
            <w:tcBorders>
              <w:top w:val="single" w:sz="4"/>
              <w:left w:val="single" w:sz="4"/>
              <w:bottom w:val="single" w:sz="4"/>
              <w:right w:val="single" w:sz="4"/>
            </w:tcBorders>
            <w:shd w:val="clear" w:color="auto" w:fill="FFFFFF"/>
            <w:vAlign w:val="bottom"/>
          </w:tcPr>
          <w:p>
            <w:pPr>
              <w:pStyle w:val="Style6"/>
              <w:keepNext w:val="0"/>
              <w:keepLines w:val="0"/>
              <w:framePr w:w="10411" w:h="6490" w:wrap="none" w:vAnchor="page" w:hAnchor="page" w:x="746" w:y="862"/>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120</w:t>
            </w:r>
          </w:p>
        </w:tc>
      </w:tr>
    </w:tbl>
    <w:p>
      <w:pPr>
        <w:pStyle w:val="Style2"/>
        <w:keepNext w:val="0"/>
        <w:keepLines w:val="0"/>
        <w:framePr w:w="2246" w:h="686" w:hRule="exact" w:wrap="none" w:vAnchor="page" w:hAnchor="page" w:x="808" w:y="7664"/>
        <w:widowControl w:val="0"/>
        <w:shd w:val="clear" w:color="auto" w:fill="auto"/>
        <w:bidi w:val="0"/>
        <w:spacing w:before="0" w:after="0" w:line="240" w:lineRule="auto"/>
        <w:ind w:left="15" w:right="20" w:firstLine="0"/>
        <w:jc w:val="left"/>
      </w:pPr>
      <w:r>
        <w:rPr>
          <w:color w:val="000000"/>
          <w:spacing w:val="0"/>
          <w:w w:val="100"/>
          <w:position w:val="0"/>
          <w:shd w:val="clear" w:color="auto" w:fill="auto"/>
          <w:lang w:val="ru-RU" w:eastAsia="ru-RU" w:bidi="ru-RU"/>
        </w:rPr>
        <w:t>Загальна система</w:t>
        <w:br/>
      </w:r>
      <w:r>
        <w:rPr>
          <w:color w:val="000000"/>
          <w:spacing w:val="0"/>
          <w:w w:val="100"/>
          <w:position w:val="0"/>
          <w:shd w:val="clear" w:color="auto" w:fill="auto"/>
          <w:lang w:val="uk-UA" w:eastAsia="uk-UA" w:bidi="uk-UA"/>
        </w:rPr>
        <w:t xml:space="preserve">оцінювання </w:t>
      </w:r>
      <w:r>
        <w:rPr>
          <w:color w:val="000000"/>
          <w:spacing w:val="0"/>
          <w:w w:val="100"/>
          <w:position w:val="0"/>
          <w:shd w:val="clear" w:color="auto" w:fill="auto"/>
          <w:lang w:val="ru-RU" w:eastAsia="ru-RU" w:bidi="ru-RU"/>
        </w:rPr>
        <w:t>курсу</w:t>
      </w:r>
    </w:p>
    <w:p>
      <w:pPr>
        <w:pStyle w:val="Style2"/>
        <w:keepNext w:val="0"/>
        <w:keepLines w:val="0"/>
        <w:framePr w:w="10411" w:h="8414" w:hRule="exact" w:wrap="none" w:vAnchor="page" w:hAnchor="page" w:x="746" w:y="7357"/>
        <w:widowControl w:val="0"/>
        <w:numPr>
          <w:ilvl w:val="0"/>
          <w:numId w:val="7"/>
        </w:numPr>
        <w:shd w:val="clear" w:color="auto" w:fill="auto"/>
        <w:tabs>
          <w:tab w:pos="3067" w:val="left"/>
          <w:tab w:leader="underscore" w:pos="9734" w:val="left"/>
        </w:tabs>
        <w:bidi w:val="0"/>
        <w:spacing w:before="0" w:after="0" w:line="240" w:lineRule="auto"/>
        <w:ind w:left="2745" w:right="77" w:firstLine="0"/>
        <w:jc w:val="right"/>
      </w:pPr>
      <w:r>
        <w:rPr>
          <w:b/>
          <w:bCs/>
          <w:color w:val="000000"/>
          <w:spacing w:val="0"/>
          <w:w w:val="100"/>
          <w:position w:val="0"/>
          <w:u w:val="single"/>
          <w:shd w:val="clear" w:color="auto" w:fill="auto"/>
          <w:lang w:val="ru-RU" w:eastAsia="ru-RU" w:bidi="ru-RU"/>
        </w:rPr>
        <w:t xml:space="preserve">Система </w:t>
      </w:r>
      <w:r>
        <w:rPr>
          <w:b/>
          <w:bCs/>
          <w:color w:val="000000"/>
          <w:spacing w:val="0"/>
          <w:w w:val="100"/>
          <w:position w:val="0"/>
          <w:u w:val="single"/>
          <w:shd w:val="clear" w:color="auto" w:fill="auto"/>
          <w:lang w:val="uk-UA" w:eastAsia="uk-UA" w:bidi="uk-UA"/>
        </w:rPr>
        <w:t xml:space="preserve">оцінювання </w:t>
      </w:r>
      <w:r>
        <w:rPr>
          <w:b/>
          <w:bCs/>
          <w:color w:val="000000"/>
          <w:spacing w:val="0"/>
          <w:w w:val="100"/>
          <w:position w:val="0"/>
          <w:u w:val="single"/>
          <w:shd w:val="clear" w:color="auto" w:fill="auto"/>
          <w:lang w:val="ru-RU" w:eastAsia="ru-RU" w:bidi="ru-RU"/>
        </w:rPr>
        <w:t>курсу</w:t>
      </w:r>
      <w:r>
        <w:rPr>
          <w:b/>
          <w:bCs/>
          <w:color w:val="000000"/>
          <w:spacing w:val="0"/>
          <w:w w:val="100"/>
          <w:position w:val="0"/>
          <w:shd w:val="clear" w:color="auto" w:fill="auto"/>
          <w:lang w:val="ru-RU" w:eastAsia="ru-RU" w:bidi="ru-RU"/>
        </w:rPr>
        <w:tab/>
      </w:r>
    </w:p>
    <w:p>
      <w:pPr>
        <w:pStyle w:val="Style2"/>
        <w:keepNext w:val="0"/>
        <w:keepLines w:val="0"/>
        <w:framePr w:w="10411" w:h="8414" w:hRule="exact" w:wrap="none" w:vAnchor="page" w:hAnchor="page" w:x="746" w:y="7357"/>
        <w:widowControl w:val="0"/>
        <w:shd w:val="clear" w:color="auto" w:fill="auto"/>
        <w:bidi w:val="0"/>
        <w:spacing w:before="0" w:after="0" w:line="240" w:lineRule="auto"/>
        <w:ind w:left="2745" w:right="77" w:firstLine="0"/>
        <w:jc w:val="left"/>
      </w:pPr>
      <w:r>
        <w:rPr>
          <w:color w:val="000000"/>
          <w:spacing w:val="0"/>
          <w:w w:val="100"/>
          <w:position w:val="0"/>
          <w:shd w:val="clear" w:color="auto" w:fill="auto"/>
          <w:lang w:val="ru-RU" w:eastAsia="ru-RU" w:bidi="ru-RU"/>
        </w:rPr>
        <w:t xml:space="preserve">Сума поточних </w:t>
      </w:r>
      <w:r>
        <w:rPr>
          <w:color w:val="000000"/>
          <w:spacing w:val="0"/>
          <w:w w:val="100"/>
          <w:position w:val="0"/>
          <w:shd w:val="clear" w:color="auto" w:fill="auto"/>
          <w:lang w:val="uk-UA" w:eastAsia="uk-UA" w:bidi="uk-UA"/>
        </w:rPr>
        <w:t xml:space="preserve">балів </w:t>
      </w:r>
      <w:r>
        <w:rPr>
          <w:color w:val="000000"/>
          <w:spacing w:val="0"/>
          <w:w w:val="100"/>
          <w:position w:val="0"/>
          <w:shd w:val="clear" w:color="auto" w:fill="auto"/>
          <w:lang w:val="ru-RU" w:eastAsia="ru-RU" w:bidi="ru-RU"/>
        </w:rPr>
        <w:t xml:space="preserve">за кожний </w:t>
      </w:r>
      <w:r>
        <w:rPr>
          <w:color w:val="000000"/>
          <w:spacing w:val="0"/>
          <w:w w:val="100"/>
          <w:position w:val="0"/>
          <w:shd w:val="clear" w:color="auto" w:fill="auto"/>
          <w:lang w:val="uk-UA" w:eastAsia="uk-UA" w:bidi="uk-UA"/>
        </w:rPr>
        <w:t xml:space="preserve">змістовний </w:t>
      </w:r>
      <w:r>
        <w:rPr>
          <w:color w:val="000000"/>
          <w:spacing w:val="0"/>
          <w:w w:val="100"/>
          <w:position w:val="0"/>
          <w:shd w:val="clear" w:color="auto" w:fill="auto"/>
          <w:lang w:val="ru-RU" w:eastAsia="ru-RU" w:bidi="ru-RU"/>
        </w:rPr>
        <w:t>модуль, за</w:t>
        <w:br/>
        <w:t xml:space="preserve">контрольну модульну роботу й виконання </w:t>
      </w:r>
      <w:r>
        <w:rPr>
          <w:color w:val="000000"/>
          <w:spacing w:val="0"/>
          <w:w w:val="100"/>
          <w:position w:val="0"/>
          <w:shd w:val="clear" w:color="auto" w:fill="auto"/>
          <w:lang w:val="uk-UA" w:eastAsia="uk-UA" w:bidi="uk-UA"/>
        </w:rPr>
        <w:t>індивідуального</w:t>
        <w:br/>
      </w:r>
      <w:r>
        <w:rPr>
          <w:color w:val="000000"/>
          <w:spacing w:val="0"/>
          <w:w w:val="100"/>
          <w:position w:val="0"/>
          <w:shd w:val="clear" w:color="auto" w:fill="auto"/>
          <w:lang w:val="ru-RU" w:eastAsia="ru-RU" w:bidi="ru-RU"/>
        </w:rPr>
        <w:t xml:space="preserve">завдання становить </w:t>
      </w:r>
      <w:r>
        <w:rPr>
          <w:color w:val="000000"/>
          <w:spacing w:val="0"/>
          <w:w w:val="100"/>
          <w:position w:val="0"/>
          <w:shd w:val="clear" w:color="auto" w:fill="auto"/>
          <w:lang w:val="uk-UA" w:eastAsia="uk-UA" w:bidi="uk-UA"/>
        </w:rPr>
        <w:t xml:space="preserve">підсумковий </w:t>
      </w:r>
      <w:r>
        <w:rPr>
          <w:color w:val="000000"/>
          <w:spacing w:val="0"/>
          <w:w w:val="100"/>
          <w:position w:val="0"/>
          <w:shd w:val="clear" w:color="auto" w:fill="auto"/>
          <w:lang w:val="ru-RU" w:eastAsia="ru-RU" w:bidi="ru-RU"/>
        </w:rPr>
        <w:t>модульний рейтинговий бал</w:t>
        <w:br/>
        <w:t xml:space="preserve">(максимально - 50 </w:t>
      </w:r>
      <w:r>
        <w:rPr>
          <w:color w:val="000000"/>
          <w:spacing w:val="0"/>
          <w:w w:val="100"/>
          <w:position w:val="0"/>
          <w:shd w:val="clear" w:color="auto" w:fill="auto"/>
          <w:lang w:val="uk-UA" w:eastAsia="uk-UA" w:bidi="uk-UA"/>
        </w:rPr>
        <w:t>балів), який може бути автоматично</w:t>
        <w:br/>
        <w:t>врахований при виставленні підсумкової семестрової</w:t>
        <w:br/>
        <w:t>рейтингової оцінки. На семестровий контроль (екзамен, залік)</w:t>
        <w:br/>
        <w:t>відводиться 50 балів. Сума балів підсумкового модульного й</w:t>
        <w:br/>
        <w:t>екзаменаційного семестрового контролю може коливатись у</w:t>
        <w:br/>
        <w:t>межах 50-100 балів і враховуватися при виставленні</w:t>
        <w:br/>
        <w:t>позитивної підсумкової семестрової рейтингової оцінки.</w:t>
        <w:br/>
        <w:t>Кількість балів за кожний змістовний модуль визначається</w:t>
        <w:br/>
        <w:t>робочою програмою залежно від змісту модуля, його</w:t>
        <w:br/>
        <w:t>вагомості й передбачених видів навчальної роботи.</w:t>
      </w:r>
    </w:p>
    <w:p>
      <w:pPr>
        <w:pStyle w:val="Style2"/>
        <w:keepNext w:val="0"/>
        <w:keepLines w:val="0"/>
        <w:framePr w:w="10411" w:h="8414" w:hRule="exact" w:wrap="none" w:vAnchor="page" w:hAnchor="page" w:x="746" w:y="7357"/>
        <w:widowControl w:val="0"/>
        <w:shd w:val="clear" w:color="auto" w:fill="auto"/>
        <w:bidi w:val="0"/>
        <w:spacing w:before="0" w:after="0" w:line="240" w:lineRule="auto"/>
        <w:ind w:left="2760" w:right="77" w:firstLine="0"/>
        <w:jc w:val="left"/>
      </w:pPr>
      <w:r>
        <w:rPr>
          <w:color w:val="000000"/>
          <w:spacing w:val="0"/>
          <w:w w:val="100"/>
          <w:position w:val="0"/>
          <w:shd w:val="clear" w:color="auto" w:fill="auto"/>
          <w:lang w:val="uk-UA" w:eastAsia="uk-UA" w:bidi="uk-UA"/>
        </w:rPr>
        <w:t>Якщо студент успішно виконав передбачені в змістовних</w:t>
        <w:br/>
        <w:t>модулях всі види навчальної роботи, то він допускається до</w:t>
        <w:br/>
        <w:t>підсумкової модульної контрольної роботи.</w:t>
      </w:r>
    </w:p>
    <w:p>
      <w:pPr>
        <w:pStyle w:val="Style2"/>
        <w:keepNext w:val="0"/>
        <w:keepLines w:val="0"/>
        <w:framePr w:w="10411" w:h="8414" w:hRule="exact" w:wrap="none" w:vAnchor="page" w:hAnchor="page" w:x="746" w:y="7357"/>
        <w:widowControl w:val="0"/>
        <w:shd w:val="clear" w:color="auto" w:fill="auto"/>
        <w:bidi w:val="0"/>
        <w:spacing w:before="0" w:after="0" w:line="240" w:lineRule="auto"/>
        <w:ind w:left="2760" w:right="77" w:firstLine="0"/>
        <w:jc w:val="left"/>
      </w:pPr>
      <w:r>
        <w:rPr>
          <w:color w:val="000000"/>
          <w:spacing w:val="0"/>
          <w:w w:val="100"/>
          <w:position w:val="0"/>
          <w:shd w:val="clear" w:color="auto" w:fill="auto"/>
          <w:lang w:val="uk-UA" w:eastAsia="uk-UA" w:bidi="uk-UA"/>
        </w:rPr>
        <w:t>У випадку відсутності студента під час виконання модульної</w:t>
        <w:br/>
        <w:t>контрольної роботи з будь-яких причин (через не допуск,</w:t>
        <w:br/>
        <w:t>хворобу тощо), студент вважається не атестованим. При</w:t>
        <w:br/>
        <w:t>цьому студент вважається таким, що не має академічної</w:t>
        <w:br/>
        <w:t>заборгованості, якщо він має допуск до модульного контролю</w:t>
        <w:br/>
        <w:t>і не з'явився на нього з поважних причин, підтверджених</w:t>
        <w:br/>
        <w:t>документально. У протилежних випадках студент вважається</w:t>
        <w:br/>
        <w:t>таким, що має академічну заборгованість.</w:t>
      </w:r>
    </w:p>
    <w:p>
      <w:pPr>
        <w:pStyle w:val="Style2"/>
        <w:keepNext w:val="0"/>
        <w:keepLines w:val="0"/>
        <w:framePr w:w="10411" w:h="8414" w:hRule="exact" w:wrap="none" w:vAnchor="page" w:hAnchor="page" w:x="746" w:y="7357"/>
        <w:widowControl w:val="0"/>
        <w:shd w:val="clear" w:color="auto" w:fill="auto"/>
        <w:bidi w:val="0"/>
        <w:spacing w:before="0" w:after="0" w:line="240" w:lineRule="auto"/>
        <w:ind w:left="2760" w:right="77" w:firstLine="0"/>
        <w:jc w:val="left"/>
      </w:pPr>
      <w:r>
        <w:rPr>
          <w:color w:val="000000"/>
          <w:spacing w:val="0"/>
          <w:w w:val="100"/>
          <w:position w:val="0"/>
          <w:shd w:val="clear" w:color="auto" w:fill="auto"/>
          <w:lang w:val="uk-UA" w:eastAsia="uk-UA" w:bidi="uk-UA"/>
        </w:rPr>
        <w:t>У випадку отримання незадовільної контрольної модульної</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tbl>
      <w:tblPr>
        <w:tblOverlap w:val="never"/>
        <w:jc w:val="left"/>
        <w:tblLayout w:type="fixed"/>
      </w:tblPr>
      <w:tblGrid>
        <w:gridCol w:w="2688"/>
        <w:gridCol w:w="7752"/>
      </w:tblGrid>
      <w:tr>
        <w:trPr>
          <w:trHeight w:val="2592" w:hRule="exact"/>
        </w:trPr>
        <w:tc>
          <w:tcPr>
            <w:tcBorders>
              <w:top w:val="single" w:sz="4"/>
              <w:left w:val="single" w:sz="4"/>
            </w:tcBorders>
            <w:shd w:val="clear" w:color="auto" w:fill="FFFFFF"/>
            <w:vAlign w:val="top"/>
          </w:tcPr>
          <w:p>
            <w:pPr>
              <w:framePr w:w="10440" w:h="14856" w:wrap="none" w:vAnchor="page" w:hAnchor="page" w:x="731" w:y="848"/>
              <w:widowControl w:val="0"/>
              <w:rPr>
                <w:sz w:val="10"/>
                <w:szCs w:val="10"/>
              </w:rPr>
            </w:pPr>
          </w:p>
        </w:tc>
        <w:tc>
          <w:tcPr>
            <w:tcBorders>
              <w:top w:val="single" w:sz="4"/>
              <w:left w:val="single" w:sz="4"/>
              <w:right w:val="single" w:sz="4"/>
            </w:tcBorders>
            <w:shd w:val="clear" w:color="auto" w:fill="FFFFFF"/>
            <w:vAlign w:val="bottom"/>
          </w:tcPr>
          <w:p>
            <w:pPr>
              <w:pStyle w:val="Style6"/>
              <w:keepNext w:val="0"/>
              <w:keepLines w:val="0"/>
              <w:framePr w:w="10440" w:h="14856" w:wrap="none" w:vAnchor="page" w:hAnchor="page" w:x="731" w:y="84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рейтингової оцінки студент повинен повторно виконати модульну контрольну роботу в установленому порядку.</w:t>
            </w:r>
          </w:p>
          <w:p>
            <w:pPr>
              <w:pStyle w:val="Style6"/>
              <w:keepNext w:val="0"/>
              <w:keepLines w:val="0"/>
              <w:framePr w:w="10440" w:h="14856" w:wrap="none" w:vAnchor="page" w:hAnchor="page" w:x="731" w:y="84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Перескладання позитивної оцінки, отриманої за виконання модульної контрольної роботи, для її підвищення не дозволяється.</w:t>
            </w:r>
          </w:p>
          <w:p>
            <w:pPr>
              <w:pStyle w:val="Style6"/>
              <w:keepNext w:val="0"/>
              <w:keepLines w:val="0"/>
              <w:framePr w:w="10440" w:h="14856" w:wrap="none" w:vAnchor="page" w:hAnchor="page" w:x="731" w:y="84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Мінімальна кількість балів поточного модульного контролю, яка може зараховуватись автоматично при виставлені підсумкової семестрової рейтингової оцінки, - 50 балів.</w:t>
            </w:r>
          </w:p>
        </w:tc>
      </w:tr>
      <w:tr>
        <w:trPr>
          <w:trHeight w:val="11602" w:hRule="exact"/>
        </w:trPr>
        <w:tc>
          <w:tcPr>
            <w:tcBorders>
              <w:top w:val="single" w:sz="4"/>
              <w:left w:val="single" w:sz="4"/>
            </w:tcBorders>
            <w:shd w:val="clear" w:color="auto" w:fill="FFFFFF"/>
            <w:vAlign w:val="top"/>
          </w:tcPr>
          <w:p>
            <w:pPr>
              <w:pStyle w:val="Style6"/>
              <w:keepNext w:val="0"/>
              <w:keepLines w:val="0"/>
              <w:framePr w:w="10440" w:h="14856" w:wrap="none" w:vAnchor="page" w:hAnchor="page" w:x="731" w:y="84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Вимоги до </w:t>
            </w:r>
            <w:r>
              <w:rPr>
                <w:color w:val="000000"/>
                <w:spacing w:val="0"/>
                <w:w w:val="100"/>
                <w:position w:val="0"/>
                <w:shd w:val="clear" w:color="auto" w:fill="auto"/>
                <w:lang w:val="uk-UA" w:eastAsia="uk-UA" w:bidi="uk-UA"/>
              </w:rPr>
              <w:t xml:space="preserve">письмової </w:t>
            </w:r>
            <w:r>
              <w:rPr>
                <w:color w:val="000000"/>
                <w:spacing w:val="0"/>
                <w:w w:val="100"/>
                <w:position w:val="0"/>
                <w:shd w:val="clear" w:color="auto" w:fill="auto"/>
                <w:lang w:val="ru-RU" w:eastAsia="ru-RU" w:bidi="ru-RU"/>
              </w:rPr>
              <w:t>роботи</w:t>
            </w:r>
          </w:p>
        </w:tc>
        <w:tc>
          <w:tcPr>
            <w:tcBorders>
              <w:top w:val="single" w:sz="4"/>
              <w:left w:val="single" w:sz="4"/>
              <w:right w:val="single" w:sz="4"/>
            </w:tcBorders>
            <w:shd w:val="clear" w:color="auto" w:fill="FFFFFF"/>
            <w:vAlign w:val="bottom"/>
          </w:tcPr>
          <w:p>
            <w:pPr>
              <w:pStyle w:val="Style6"/>
              <w:keepNext w:val="0"/>
              <w:keepLines w:val="0"/>
              <w:framePr w:w="10440" w:h="14856" w:wrap="none" w:vAnchor="page" w:hAnchor="page" w:x="731" w:y="848"/>
              <w:widowControl w:val="0"/>
              <w:shd w:val="clear" w:color="auto" w:fill="auto"/>
              <w:tabs>
                <w:tab w:pos="6173" w:val="left"/>
              </w:tabs>
              <w:bidi w:val="0"/>
              <w:spacing w:before="0" w:after="0" w:line="240" w:lineRule="auto"/>
              <w:ind w:left="0" w:right="0" w:firstLine="0"/>
              <w:jc w:val="left"/>
            </w:pPr>
            <w:r>
              <w:rPr>
                <w:color w:val="000000"/>
                <w:spacing w:val="0"/>
                <w:w w:val="100"/>
                <w:position w:val="0"/>
                <w:shd w:val="clear" w:color="auto" w:fill="auto"/>
                <w:lang w:val="uk-UA" w:eastAsia="uk-UA" w:bidi="uk-UA"/>
              </w:rPr>
              <w:t>Під час виконання студентами письмових</w:t>
              <w:tab/>
              <w:t>робіт слід</w:t>
            </w:r>
          </w:p>
          <w:p>
            <w:pPr>
              <w:pStyle w:val="Style6"/>
              <w:keepNext w:val="0"/>
              <w:keepLines w:val="0"/>
              <w:framePr w:w="10440" w:h="14856" w:wrap="none" w:vAnchor="page" w:hAnchor="page" w:x="731" w:y="84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опиратися на такі засади та застосовувати такі інструменти:</w:t>
            </w:r>
          </w:p>
          <w:p>
            <w:pPr>
              <w:pStyle w:val="Style6"/>
              <w:keepNext w:val="0"/>
              <w:keepLines w:val="0"/>
              <w:framePr w:w="10440" w:h="14856" w:wrap="none" w:vAnchor="page" w:hAnchor="page" w:x="731" w:y="848"/>
              <w:widowControl w:val="0"/>
              <w:numPr>
                <w:ilvl w:val="0"/>
                <w:numId w:val="9"/>
              </w:numPr>
              <w:shd w:val="clear" w:color="auto" w:fill="auto"/>
              <w:tabs>
                <w:tab w:pos="250" w:val="left"/>
              </w:tabs>
              <w:bidi w:val="0"/>
              <w:spacing w:before="0" w:after="0" w:line="240" w:lineRule="auto"/>
              <w:ind w:left="0" w:right="0" w:firstLine="0"/>
              <w:jc w:val="both"/>
            </w:pPr>
            <w:r>
              <w:rPr>
                <w:color w:val="000000"/>
                <w:spacing w:val="0"/>
                <w:w w:val="100"/>
                <w:position w:val="0"/>
                <w:shd w:val="clear" w:color="auto" w:fill="auto"/>
                <w:lang w:val="uk-UA" w:eastAsia="uk-UA" w:bidi="uk-UA"/>
              </w:rPr>
              <w:t>пояснювати пов'язані із письмовим завданням вимоги, а також сутність, особливості та причини неприпустимості академічного плагіату якомога раніше, на початку кожної дисципліни;</w:t>
            </w:r>
          </w:p>
          <w:p>
            <w:pPr>
              <w:pStyle w:val="Style6"/>
              <w:keepNext w:val="0"/>
              <w:keepLines w:val="0"/>
              <w:framePr w:w="10440" w:h="14856" w:wrap="none" w:vAnchor="page" w:hAnchor="page" w:x="731" w:y="848"/>
              <w:widowControl w:val="0"/>
              <w:numPr>
                <w:ilvl w:val="0"/>
                <w:numId w:val="9"/>
              </w:numPr>
              <w:shd w:val="clear" w:color="auto" w:fill="auto"/>
              <w:tabs>
                <w:tab w:pos="331" w:val="left"/>
              </w:tabs>
              <w:bidi w:val="0"/>
              <w:spacing w:before="0" w:after="0" w:line="240" w:lineRule="auto"/>
              <w:ind w:left="0" w:right="0" w:firstLine="0"/>
              <w:jc w:val="both"/>
            </w:pPr>
            <w:r>
              <w:rPr>
                <w:color w:val="000000"/>
                <w:spacing w:val="0"/>
                <w:w w:val="100"/>
                <w:position w:val="0"/>
                <w:shd w:val="clear" w:color="auto" w:fill="auto"/>
                <w:lang w:val="uk-UA" w:eastAsia="uk-UA" w:bidi="uk-UA"/>
              </w:rPr>
              <w:t>пояснювати студентам цінність набуття нових знань, академічні норми, яких необхідно дотримуватися, чому вони важливі, що таке академічна доброчесність, які її цінності, чому вона слугує, як студенти своїми діями можуть долучитися до її розбудови;</w:t>
            </w:r>
          </w:p>
          <w:p>
            <w:pPr>
              <w:pStyle w:val="Style6"/>
              <w:keepNext w:val="0"/>
              <w:keepLines w:val="0"/>
              <w:framePr w:w="10440" w:h="14856" w:wrap="none" w:vAnchor="page" w:hAnchor="page" w:x="731" w:y="848"/>
              <w:widowControl w:val="0"/>
              <w:numPr>
                <w:ilvl w:val="0"/>
                <w:numId w:val="9"/>
              </w:numPr>
              <w:shd w:val="clear" w:color="auto" w:fill="auto"/>
              <w:tabs>
                <w:tab w:pos="288" w:val="left"/>
              </w:tabs>
              <w:bidi w:val="0"/>
              <w:spacing w:before="0" w:after="0" w:line="240" w:lineRule="auto"/>
              <w:ind w:left="0" w:right="0" w:firstLine="0"/>
              <w:jc w:val="both"/>
            </w:pPr>
            <w:r>
              <w:rPr>
                <w:color w:val="000000"/>
                <w:spacing w:val="0"/>
                <w:w w:val="100"/>
                <w:position w:val="0"/>
                <w:shd w:val="clear" w:color="auto" w:fill="auto"/>
                <w:lang w:val="uk-UA" w:eastAsia="uk-UA" w:bidi="uk-UA"/>
              </w:rPr>
              <w:t>надавати студентам зрозумілу інформацію про правила академічного письма;</w:t>
            </w:r>
          </w:p>
          <w:p>
            <w:pPr>
              <w:pStyle w:val="Style6"/>
              <w:keepNext w:val="0"/>
              <w:keepLines w:val="0"/>
              <w:framePr w:w="10440" w:h="14856" w:wrap="none" w:vAnchor="page" w:hAnchor="page" w:x="731" w:y="848"/>
              <w:widowControl w:val="0"/>
              <w:numPr>
                <w:ilvl w:val="0"/>
                <w:numId w:val="9"/>
              </w:numPr>
              <w:shd w:val="clear" w:color="auto" w:fill="auto"/>
              <w:tabs>
                <w:tab w:pos="202" w:val="left"/>
              </w:tabs>
              <w:bidi w:val="0"/>
              <w:spacing w:before="0" w:after="0" w:line="240" w:lineRule="auto"/>
              <w:ind w:left="0" w:right="0" w:firstLine="0"/>
              <w:jc w:val="both"/>
            </w:pPr>
            <w:r>
              <w:rPr>
                <w:color w:val="000000"/>
                <w:spacing w:val="0"/>
                <w:w w:val="100"/>
                <w:position w:val="0"/>
                <w:shd w:val="clear" w:color="auto" w:fill="auto"/>
                <w:lang w:val="uk-UA" w:eastAsia="uk-UA" w:bidi="uk-UA"/>
              </w:rPr>
              <w:t>прописувати у програмі курсу політику щодо академічного плагіату;</w:t>
            </w:r>
          </w:p>
          <w:p>
            <w:pPr>
              <w:pStyle w:val="Style6"/>
              <w:keepNext w:val="0"/>
              <w:keepLines w:val="0"/>
              <w:framePr w:w="10440" w:h="14856" w:wrap="none" w:vAnchor="page" w:hAnchor="page" w:x="731" w:y="848"/>
              <w:widowControl w:val="0"/>
              <w:numPr>
                <w:ilvl w:val="0"/>
                <w:numId w:val="9"/>
              </w:numPr>
              <w:shd w:val="clear" w:color="auto" w:fill="auto"/>
              <w:tabs>
                <w:tab w:pos="173" w:val="left"/>
              </w:tabs>
              <w:bidi w:val="0"/>
              <w:spacing w:before="0" w:after="0" w:line="240" w:lineRule="auto"/>
              <w:ind w:left="0" w:right="0" w:firstLine="0"/>
              <w:jc w:val="both"/>
            </w:pPr>
            <w:r>
              <w:rPr>
                <w:color w:val="000000"/>
                <w:spacing w:val="0"/>
                <w:w w:val="100"/>
                <w:position w:val="0"/>
                <w:shd w:val="clear" w:color="auto" w:fill="auto"/>
                <w:lang w:val="uk-UA" w:eastAsia="uk-UA" w:bidi="uk-UA"/>
              </w:rPr>
              <w:t>формулювати завдання в такий спосіб, аби їх не можна було сплагіатити (аналітичне, а не відтворювальне формулювання завдання; висока конкретизованість завдання; опрацювання конкретних джерел і даних);</w:t>
            </w:r>
          </w:p>
          <w:p>
            <w:pPr>
              <w:pStyle w:val="Style6"/>
              <w:keepNext w:val="0"/>
              <w:keepLines w:val="0"/>
              <w:framePr w:w="10440" w:h="14856" w:wrap="none" w:vAnchor="page" w:hAnchor="page" w:x="731" w:y="848"/>
              <w:widowControl w:val="0"/>
              <w:numPr>
                <w:ilvl w:val="0"/>
                <w:numId w:val="9"/>
              </w:numPr>
              <w:shd w:val="clear" w:color="auto" w:fill="auto"/>
              <w:tabs>
                <w:tab w:pos="264" w:val="left"/>
              </w:tabs>
              <w:bidi w:val="0"/>
              <w:spacing w:before="0" w:after="0" w:line="240" w:lineRule="auto"/>
              <w:ind w:left="0" w:right="0" w:firstLine="0"/>
              <w:jc w:val="both"/>
            </w:pPr>
            <w:r>
              <w:rPr>
                <w:color w:val="000000"/>
                <w:spacing w:val="0"/>
                <w:w w:val="100"/>
                <w:position w:val="0"/>
                <w:shd w:val="clear" w:color="auto" w:fill="auto"/>
                <w:lang w:val="uk-UA" w:eastAsia="uk-UA" w:bidi="uk-UA"/>
              </w:rPr>
              <w:t>переконуватися, що вимоги до завдання і критерії його оцінювання було пояснено належним чином. Вимоги до письмових робіт (обсяг, стиль цитування, допустима кількість цитат, правила оформлення та ін.) мають бути чітко прописані у методичних матеріалах для студентів;</w:t>
            </w:r>
          </w:p>
          <w:p>
            <w:pPr>
              <w:pStyle w:val="Style6"/>
              <w:keepNext w:val="0"/>
              <w:keepLines w:val="0"/>
              <w:framePr w:w="10440" w:h="14856" w:wrap="none" w:vAnchor="page" w:hAnchor="page" w:x="731" w:y="848"/>
              <w:widowControl w:val="0"/>
              <w:numPr>
                <w:ilvl w:val="0"/>
                <w:numId w:val="9"/>
              </w:numPr>
              <w:shd w:val="clear" w:color="auto" w:fill="auto"/>
              <w:tabs>
                <w:tab w:pos="355" w:val="left"/>
              </w:tabs>
              <w:bidi w:val="0"/>
              <w:spacing w:before="0" w:after="0" w:line="240" w:lineRule="auto"/>
              <w:ind w:left="0" w:right="0" w:firstLine="0"/>
              <w:jc w:val="both"/>
            </w:pPr>
            <w:r>
              <w:rPr>
                <w:color w:val="000000"/>
                <w:spacing w:val="0"/>
                <w:w w:val="100"/>
                <w:position w:val="0"/>
                <w:shd w:val="clear" w:color="auto" w:fill="auto"/>
                <w:lang w:val="uk-UA" w:eastAsia="uk-UA" w:bidi="uk-UA"/>
              </w:rPr>
              <w:t>розробляти нестандартні, творчі завдання, оновлювати їх щорічно;</w:t>
            </w:r>
          </w:p>
          <w:p>
            <w:pPr>
              <w:pStyle w:val="Style6"/>
              <w:keepNext w:val="0"/>
              <w:keepLines w:val="0"/>
              <w:framePr w:w="10440" w:h="14856" w:wrap="none" w:vAnchor="page" w:hAnchor="page" w:x="731" w:y="848"/>
              <w:widowControl w:val="0"/>
              <w:numPr>
                <w:ilvl w:val="0"/>
                <w:numId w:val="9"/>
              </w:numPr>
              <w:shd w:val="clear" w:color="auto" w:fill="auto"/>
              <w:tabs>
                <w:tab w:pos="235" w:val="left"/>
              </w:tabs>
              <w:bidi w:val="0"/>
              <w:spacing w:before="0" w:after="0" w:line="240" w:lineRule="auto"/>
              <w:ind w:left="0" w:right="0" w:firstLine="0"/>
              <w:jc w:val="both"/>
            </w:pPr>
            <w:r>
              <w:rPr>
                <w:color w:val="000000"/>
                <w:spacing w:val="0"/>
                <w:w w:val="100"/>
                <w:position w:val="0"/>
                <w:shd w:val="clear" w:color="auto" w:fill="auto"/>
                <w:lang w:val="uk-UA" w:eastAsia="uk-UA" w:bidi="uk-UA"/>
              </w:rPr>
              <w:t>давати студентам приклади готових робіт;</w:t>
            </w:r>
          </w:p>
          <w:p>
            <w:pPr>
              <w:pStyle w:val="Style6"/>
              <w:keepNext w:val="0"/>
              <w:keepLines w:val="0"/>
              <w:framePr w:w="10440" w:h="14856" w:wrap="none" w:vAnchor="page" w:hAnchor="page" w:x="731" w:y="848"/>
              <w:widowControl w:val="0"/>
              <w:numPr>
                <w:ilvl w:val="0"/>
                <w:numId w:val="9"/>
              </w:numPr>
              <w:shd w:val="clear" w:color="auto" w:fill="auto"/>
              <w:tabs>
                <w:tab w:pos="173" w:val="left"/>
              </w:tabs>
              <w:bidi w:val="0"/>
              <w:spacing w:before="0" w:after="0" w:line="240" w:lineRule="auto"/>
              <w:ind w:left="0" w:right="0" w:firstLine="0"/>
              <w:jc w:val="both"/>
            </w:pPr>
            <w:r>
              <w:rPr>
                <w:color w:val="000000"/>
                <w:spacing w:val="0"/>
                <w:w w:val="100"/>
                <w:position w:val="0"/>
                <w:shd w:val="clear" w:color="auto" w:fill="auto"/>
                <w:lang w:val="uk-UA" w:eastAsia="uk-UA" w:bidi="uk-UA"/>
              </w:rPr>
              <w:t>обговорювати зі студентами приклади якісного та неякісного академічного письма;</w:t>
            </w:r>
          </w:p>
          <w:p>
            <w:pPr>
              <w:pStyle w:val="Style6"/>
              <w:keepNext w:val="0"/>
              <w:keepLines w:val="0"/>
              <w:framePr w:w="10440" w:h="14856" w:wrap="none" w:vAnchor="page" w:hAnchor="page" w:x="731" w:y="848"/>
              <w:widowControl w:val="0"/>
              <w:numPr>
                <w:ilvl w:val="0"/>
                <w:numId w:val="9"/>
              </w:numPr>
              <w:shd w:val="clear" w:color="auto" w:fill="auto"/>
              <w:tabs>
                <w:tab w:pos="384" w:val="left"/>
              </w:tabs>
              <w:bidi w:val="0"/>
              <w:spacing w:before="0" w:after="0" w:line="240" w:lineRule="auto"/>
              <w:ind w:left="0" w:right="0" w:firstLine="0"/>
              <w:jc w:val="both"/>
            </w:pPr>
            <w:r>
              <w:rPr>
                <w:color w:val="000000"/>
                <w:spacing w:val="0"/>
                <w:w w:val="100"/>
                <w:position w:val="0"/>
                <w:shd w:val="clear" w:color="auto" w:fill="auto"/>
                <w:lang w:val="uk-UA" w:eastAsia="uk-UA" w:bidi="uk-UA"/>
              </w:rPr>
              <w:t>упродовж роботи студента над текстом проводити щонайменше одну проміжну перевірку чорнового варіанту письмової роботи, надавати відгук і рекомендації до тексту, або структурувати виконання роботи у часі із проміжними перевірками кожного етапу її підготовки;</w:t>
            </w:r>
          </w:p>
          <w:p>
            <w:pPr>
              <w:pStyle w:val="Style6"/>
              <w:keepNext w:val="0"/>
              <w:keepLines w:val="0"/>
              <w:framePr w:w="10440" w:h="14856" w:wrap="none" w:vAnchor="page" w:hAnchor="page" w:x="731" w:y="848"/>
              <w:widowControl w:val="0"/>
              <w:numPr>
                <w:ilvl w:val="0"/>
                <w:numId w:val="9"/>
              </w:numPr>
              <w:shd w:val="clear" w:color="auto" w:fill="auto"/>
              <w:tabs>
                <w:tab w:pos="235" w:val="left"/>
              </w:tabs>
              <w:bidi w:val="0"/>
              <w:spacing w:before="0" w:after="0" w:line="240" w:lineRule="auto"/>
              <w:ind w:left="0" w:right="0" w:firstLine="0"/>
              <w:jc w:val="both"/>
            </w:pPr>
            <w:r>
              <w:rPr>
                <w:color w:val="000000"/>
                <w:spacing w:val="0"/>
                <w:w w:val="100"/>
                <w:position w:val="0"/>
                <w:shd w:val="clear" w:color="auto" w:fill="auto"/>
                <w:lang w:val="uk-UA" w:eastAsia="uk-UA" w:bidi="uk-UA"/>
              </w:rPr>
              <w:t>студенти можуть рецензувати роботи один одного: надавати їм для цього критерії оцінки.</w:t>
            </w:r>
          </w:p>
        </w:tc>
      </w:tr>
      <w:tr>
        <w:trPr>
          <w:trHeight w:val="662" w:hRule="exact"/>
        </w:trPr>
        <w:tc>
          <w:tcPr>
            <w:tcBorders>
              <w:top w:val="single" w:sz="4"/>
              <w:left w:val="single" w:sz="4"/>
              <w:bottom w:val="single" w:sz="4"/>
            </w:tcBorders>
            <w:shd w:val="clear" w:color="auto" w:fill="FFFFFF"/>
            <w:vAlign w:val="center"/>
          </w:tcPr>
          <w:p>
            <w:pPr>
              <w:pStyle w:val="Style6"/>
              <w:keepNext w:val="0"/>
              <w:keepLines w:val="0"/>
              <w:framePr w:w="10440" w:h="14856" w:wrap="none" w:vAnchor="page" w:hAnchor="page" w:x="731" w:y="84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Лабораторні заняття</w:t>
            </w:r>
          </w:p>
        </w:tc>
        <w:tc>
          <w:tcPr>
            <w:tcBorders>
              <w:top w:val="single" w:sz="4"/>
              <w:left w:val="single" w:sz="4"/>
              <w:bottom w:val="single" w:sz="4"/>
              <w:right w:val="single" w:sz="4"/>
            </w:tcBorders>
            <w:shd w:val="clear" w:color="auto" w:fill="FFFFFF"/>
            <w:vAlign w:val="bottom"/>
          </w:tcPr>
          <w:p>
            <w:pPr>
              <w:pStyle w:val="Style6"/>
              <w:keepNext w:val="0"/>
              <w:keepLines w:val="0"/>
              <w:framePr w:w="10440" w:h="14856" w:wrap="none" w:vAnchor="page" w:hAnchor="page" w:x="731" w:y="84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Лабораторні заняття є невід'ємною cкладовою освітнього процесу, обов'язковим компонентом освітньо-професійної</w:t>
            </w:r>
          </w:p>
        </w:tc>
      </w:tr>
    </w:tbl>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tbl>
      <w:tblPr>
        <w:tblOverlap w:val="never"/>
        <w:jc w:val="left"/>
        <w:tblLayout w:type="fixed"/>
      </w:tblPr>
      <w:tblGrid>
        <w:gridCol w:w="2688"/>
        <w:gridCol w:w="7752"/>
      </w:tblGrid>
      <w:tr>
        <w:trPr>
          <w:trHeight w:val="658" w:hRule="exact"/>
        </w:trPr>
        <w:tc>
          <w:tcPr>
            <w:tcBorders>
              <w:top w:val="single" w:sz="4"/>
              <w:left w:val="single" w:sz="4"/>
            </w:tcBorders>
            <w:shd w:val="clear" w:color="auto" w:fill="FFFFFF"/>
            <w:vAlign w:val="top"/>
          </w:tcPr>
          <w:p>
            <w:pPr>
              <w:framePr w:w="10440" w:h="14894" w:wrap="none" w:vAnchor="page" w:hAnchor="page" w:x="731" w:y="848"/>
              <w:widowControl w:val="0"/>
              <w:rPr>
                <w:sz w:val="10"/>
                <w:szCs w:val="10"/>
              </w:rPr>
            </w:pPr>
          </w:p>
        </w:tc>
        <w:tc>
          <w:tcPr>
            <w:tcBorders>
              <w:top w:val="single" w:sz="4"/>
              <w:left w:val="single" w:sz="4"/>
              <w:right w:val="single" w:sz="4"/>
            </w:tcBorders>
            <w:shd w:val="clear" w:color="auto" w:fill="FFFFFF"/>
            <w:vAlign w:val="bottom"/>
          </w:tcPr>
          <w:p>
            <w:pPr>
              <w:pStyle w:val="Style6"/>
              <w:keepNext w:val="0"/>
              <w:keepLines w:val="0"/>
              <w:framePr w:w="10440" w:h="14894" w:wrap="none" w:vAnchor="page" w:hAnchor="page" w:x="731" w:y="84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програми для здобуття освітнього ступеня та має на меті набутття студентом професійних навичок та умінь.</w:t>
            </w:r>
          </w:p>
        </w:tc>
      </w:tr>
      <w:tr>
        <w:trPr>
          <w:trHeight w:val="1301" w:hRule="exact"/>
        </w:trPr>
        <w:tc>
          <w:tcPr>
            <w:tcBorders>
              <w:top w:val="single" w:sz="4"/>
              <w:left w:val="single" w:sz="4"/>
            </w:tcBorders>
            <w:shd w:val="clear" w:color="auto" w:fill="FFFFFF"/>
            <w:vAlign w:val="center"/>
          </w:tcPr>
          <w:p>
            <w:pPr>
              <w:pStyle w:val="Style6"/>
              <w:keepNext w:val="0"/>
              <w:keepLines w:val="0"/>
              <w:framePr w:w="10440" w:h="14894" w:wrap="none" w:vAnchor="page" w:hAnchor="page" w:x="731" w:y="84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 xml:space="preserve">Семінарські </w:t>
            </w:r>
            <w:r>
              <w:rPr>
                <w:color w:val="000000"/>
                <w:spacing w:val="0"/>
                <w:w w:val="100"/>
                <w:position w:val="0"/>
                <w:shd w:val="clear" w:color="auto" w:fill="auto"/>
                <w:lang w:val="ru-RU" w:eastAsia="ru-RU" w:bidi="ru-RU"/>
              </w:rPr>
              <w:t>заняття</w:t>
            </w:r>
          </w:p>
        </w:tc>
        <w:tc>
          <w:tcPr>
            <w:tcBorders>
              <w:top w:val="single" w:sz="4"/>
              <w:left w:val="single" w:sz="4"/>
              <w:right w:val="single" w:sz="4"/>
            </w:tcBorders>
            <w:shd w:val="clear" w:color="auto" w:fill="FFFFFF"/>
            <w:vAlign w:val="bottom"/>
          </w:tcPr>
          <w:p>
            <w:pPr>
              <w:pStyle w:val="Style6"/>
              <w:keepNext w:val="0"/>
              <w:keepLines w:val="0"/>
              <w:framePr w:w="10440" w:h="14894" w:wrap="none" w:vAnchor="page" w:hAnchor="page" w:x="731" w:y="84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Семінарські заняття є невід'ємною складовою освітнього процесу, обов'язковим компонентом освітньо-професійної програми для здобуття освітнього ступеня та має на меті набутття студентом професійних навичок та умінь.</w:t>
            </w:r>
          </w:p>
        </w:tc>
      </w:tr>
      <w:tr>
        <w:trPr>
          <w:trHeight w:val="974" w:hRule="exact"/>
        </w:trPr>
        <w:tc>
          <w:tcPr>
            <w:tcBorders>
              <w:top w:val="single" w:sz="4"/>
              <w:left w:val="single" w:sz="4"/>
            </w:tcBorders>
            <w:shd w:val="clear" w:color="auto" w:fill="FFFFFF"/>
            <w:vAlign w:val="bottom"/>
          </w:tcPr>
          <w:p>
            <w:pPr>
              <w:pStyle w:val="Style6"/>
              <w:keepNext w:val="0"/>
              <w:keepLines w:val="0"/>
              <w:framePr w:w="10440" w:h="14894" w:wrap="none" w:vAnchor="page" w:hAnchor="page" w:x="731" w:y="84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 xml:space="preserve">Умови допуску до </w:t>
            </w:r>
            <w:r>
              <w:rPr>
                <w:color w:val="000000"/>
                <w:spacing w:val="0"/>
                <w:w w:val="100"/>
                <w:position w:val="0"/>
                <w:shd w:val="clear" w:color="auto" w:fill="auto"/>
                <w:lang w:val="uk-UA" w:eastAsia="uk-UA" w:bidi="uk-UA"/>
              </w:rPr>
              <w:t xml:space="preserve">підсумкового </w:t>
            </w:r>
            <w:r>
              <w:rPr>
                <w:color w:val="000000"/>
                <w:spacing w:val="0"/>
                <w:w w:val="100"/>
                <w:position w:val="0"/>
                <w:shd w:val="clear" w:color="auto" w:fill="auto"/>
                <w:lang w:val="ru-RU" w:eastAsia="ru-RU" w:bidi="ru-RU"/>
              </w:rPr>
              <w:t>контролю</w:t>
            </w:r>
          </w:p>
        </w:tc>
        <w:tc>
          <w:tcPr>
            <w:tcBorders>
              <w:top w:val="single" w:sz="4"/>
              <w:left w:val="single" w:sz="4"/>
              <w:right w:val="single" w:sz="4"/>
            </w:tcBorders>
            <w:shd w:val="clear" w:color="auto" w:fill="FFFFFF"/>
            <w:vAlign w:val="center"/>
          </w:tcPr>
          <w:p>
            <w:pPr>
              <w:pStyle w:val="Style6"/>
              <w:keepNext w:val="0"/>
              <w:keepLines w:val="0"/>
              <w:framePr w:w="10440" w:h="14894" w:wrap="none" w:vAnchor="page" w:hAnchor="page" w:x="731" w:y="84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Виконання 50% практичних робіт</w:t>
            </w:r>
          </w:p>
        </w:tc>
      </w:tr>
      <w:tr>
        <w:trPr>
          <w:trHeight w:val="331" w:hRule="exact"/>
        </w:trPr>
        <w:tc>
          <w:tcPr>
            <w:gridSpan w:val="2"/>
            <w:tcBorders>
              <w:top w:val="single" w:sz="4"/>
              <w:left w:val="single" w:sz="4"/>
              <w:right w:val="single" w:sz="4"/>
            </w:tcBorders>
            <w:shd w:val="clear" w:color="auto" w:fill="FFFFFF"/>
            <w:vAlign w:val="bottom"/>
          </w:tcPr>
          <w:p>
            <w:pPr>
              <w:pStyle w:val="Style6"/>
              <w:keepNext w:val="0"/>
              <w:keepLines w:val="0"/>
              <w:framePr w:w="10440" w:h="14894" w:wrap="none" w:vAnchor="page" w:hAnchor="page" w:x="731" w:y="848"/>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uk-UA" w:eastAsia="uk-UA" w:bidi="uk-UA"/>
              </w:rPr>
              <w:t>8. Політика курсу</w:t>
            </w:r>
          </w:p>
        </w:tc>
      </w:tr>
      <w:tr>
        <w:trPr>
          <w:trHeight w:val="7416" w:hRule="exact"/>
        </w:trPr>
        <w:tc>
          <w:tcPr>
            <w:gridSpan w:val="2"/>
            <w:tcBorders>
              <w:top w:val="single" w:sz="4"/>
              <w:left w:val="single" w:sz="4"/>
              <w:right w:val="single" w:sz="4"/>
            </w:tcBorders>
            <w:shd w:val="clear" w:color="auto" w:fill="FFFFFF"/>
            <w:vAlign w:val="bottom"/>
          </w:tcPr>
          <w:p>
            <w:pPr>
              <w:pStyle w:val="Style6"/>
              <w:keepNext w:val="0"/>
              <w:keepLines w:val="0"/>
              <w:framePr w:w="10440" w:h="14894" w:wrap="none" w:vAnchor="page" w:hAnchor="page" w:x="731" w:y="848"/>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uk-UA" w:eastAsia="uk-UA" w:bidi="uk-UA"/>
              </w:rPr>
              <w:t>Основні принципи проведення лекційних та практичних занять курсу «Активні види дозвілля» - відкритість до нових та неординарних ідей, толерантність, доброзичлива партнерська атмосфера взаєморозуміння та творчого розвитку.</w:t>
            </w:r>
          </w:p>
          <w:p>
            <w:pPr>
              <w:pStyle w:val="Style6"/>
              <w:keepNext w:val="0"/>
              <w:keepLines w:val="0"/>
              <w:framePr w:w="10440" w:h="14894" w:wrap="none" w:vAnchor="page" w:hAnchor="page" w:x="731" w:y="848"/>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uk-UA" w:eastAsia="uk-UA" w:bidi="uk-UA"/>
              </w:rPr>
              <w:t>Усі завдання, передбачені програмою, мають бути виконані у встановлений термін.</w:t>
            </w:r>
          </w:p>
          <w:p>
            <w:pPr>
              <w:pStyle w:val="Style6"/>
              <w:keepNext w:val="0"/>
              <w:keepLines w:val="0"/>
              <w:framePr w:w="10440" w:h="14894" w:wrap="none" w:vAnchor="page" w:hAnchor="page" w:x="731" w:y="848"/>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uk-UA" w:eastAsia="uk-UA" w:bidi="uk-UA"/>
              </w:rPr>
              <w:t>У випадку, якщо здобувачі вищої освіти відсутні з поважної причини, вони презентують виконані завдання під час самостійної підготовки згідно з Методичними рекомендаціями до самостійної роботи та консультації викладача.</w:t>
            </w:r>
          </w:p>
          <w:p>
            <w:pPr>
              <w:pStyle w:val="Style6"/>
              <w:keepNext w:val="0"/>
              <w:keepLines w:val="0"/>
              <w:framePr w:w="10440" w:h="14894" w:wrap="none" w:vAnchor="page" w:hAnchor="page" w:x="731" w:y="848"/>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uk-UA" w:eastAsia="uk-UA" w:bidi="uk-UA"/>
              </w:rPr>
              <w:t>Різні моделі роботи на практичних заняттях (індивідуальна, групах) над вирішенням завдань дає можливість здобувачам вищої освіти якнайширше розкрити свій власний потенціал, навчитись довіряти своїм партнерам, розвинути навички інтелектуальної роботи в команді.</w:t>
            </w:r>
          </w:p>
          <w:p>
            <w:pPr>
              <w:pStyle w:val="Style6"/>
              <w:keepNext w:val="0"/>
              <w:keepLines w:val="0"/>
              <w:framePr w:w="10440" w:h="14894" w:wrap="none" w:vAnchor="page" w:hAnchor="page" w:x="731" w:y="848"/>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uk-UA" w:eastAsia="uk-UA" w:bidi="uk-UA"/>
              </w:rPr>
              <w:t>Курс «Активні види дозвілля» передбачає інтенсивне використання мобільних технологій навчання, що дає можливість здобувачам вищої освіти та викладачеві спілкуватись один з одним у будь-який зручний для них час, а для здобувачів вищої освіти, які відсутні на заняттях, отримати необхідну навчальну інформацію та представити виконані завдання.</w:t>
            </w:r>
          </w:p>
          <w:p>
            <w:pPr>
              <w:pStyle w:val="Style6"/>
              <w:keepNext w:val="0"/>
              <w:keepLines w:val="0"/>
              <w:framePr w:w="10440" w:h="14894" w:wrap="none" w:vAnchor="page" w:hAnchor="page" w:x="731" w:y="848"/>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uk-UA" w:eastAsia="uk-UA" w:bidi="uk-UA"/>
              </w:rPr>
              <w:t>Протягом усього курсу активно розвиваються автономні навички здобувачів вищої освіти, які можуть підготувати додаткову інформацію за темою, що не увійшла до переліку тем практичних занять змістових модулів та виступити з презентацією чи інформуванням додатково (оцінюється окремо).</w:t>
            </w:r>
          </w:p>
          <w:p>
            <w:pPr>
              <w:pStyle w:val="Style6"/>
              <w:keepNext w:val="0"/>
              <w:keepLines w:val="0"/>
              <w:framePr w:w="10440" w:h="14894" w:wrap="none" w:vAnchor="page" w:hAnchor="page" w:x="731" w:y="848"/>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uk-UA" w:eastAsia="uk-UA" w:bidi="uk-UA"/>
              </w:rPr>
              <w:t>Плагіат та академічна недоброчесніть є несумісними з принципами викладання курсу «Активні види дозвілля», з чим здобувачі вищої освіти ознайомлюються під час першого заняття.</w:t>
            </w:r>
          </w:p>
        </w:tc>
      </w:tr>
      <w:tr>
        <w:trPr>
          <w:trHeight w:val="331" w:hRule="exact"/>
        </w:trPr>
        <w:tc>
          <w:tcPr>
            <w:gridSpan w:val="2"/>
            <w:tcBorders>
              <w:top w:val="single" w:sz="4"/>
              <w:left w:val="single" w:sz="4"/>
              <w:right w:val="single" w:sz="4"/>
            </w:tcBorders>
            <w:shd w:val="clear" w:color="auto" w:fill="FFFFFF"/>
            <w:vAlign w:val="bottom"/>
          </w:tcPr>
          <w:p>
            <w:pPr>
              <w:pStyle w:val="Style6"/>
              <w:keepNext w:val="0"/>
              <w:keepLines w:val="0"/>
              <w:framePr w:w="10440" w:h="14894" w:wrap="none" w:vAnchor="page" w:hAnchor="page" w:x="731" w:y="848"/>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uk-UA" w:eastAsia="uk-UA" w:bidi="uk-UA"/>
              </w:rPr>
              <w:t>9. Рекомендована література</w:t>
            </w:r>
          </w:p>
        </w:tc>
      </w:tr>
      <w:tr>
        <w:trPr>
          <w:trHeight w:val="3883" w:hRule="exact"/>
        </w:trPr>
        <w:tc>
          <w:tcPr>
            <w:gridSpan w:val="2"/>
            <w:tcBorders>
              <w:top w:val="single" w:sz="4"/>
              <w:left w:val="single" w:sz="4"/>
              <w:bottom w:val="single" w:sz="4"/>
              <w:right w:val="single" w:sz="4"/>
            </w:tcBorders>
            <w:shd w:val="clear" w:color="auto" w:fill="FFFFFF"/>
            <w:vAlign w:val="bottom"/>
          </w:tcPr>
          <w:p>
            <w:pPr>
              <w:pStyle w:val="Style6"/>
              <w:keepNext w:val="0"/>
              <w:keepLines w:val="0"/>
              <w:framePr w:w="10440" w:h="14894" w:wrap="none" w:vAnchor="page" w:hAnchor="page" w:x="731" w:y="848"/>
              <w:widowControl w:val="0"/>
              <w:numPr>
                <w:ilvl w:val="0"/>
                <w:numId w:val="11"/>
              </w:numPr>
              <w:shd w:val="clear" w:color="auto" w:fill="auto"/>
              <w:tabs>
                <w:tab w:pos="307" w:val="left"/>
              </w:tabs>
              <w:bidi w:val="0"/>
              <w:spacing w:before="0" w:after="0" w:line="240" w:lineRule="auto"/>
              <w:ind w:left="0" w:right="0" w:firstLine="0"/>
              <w:jc w:val="both"/>
            </w:pPr>
            <w:r>
              <w:rPr>
                <w:color w:val="000000"/>
                <w:spacing w:val="0"/>
                <w:w w:val="100"/>
                <w:position w:val="0"/>
                <w:shd w:val="clear" w:color="auto" w:fill="auto"/>
                <w:lang w:val="uk-UA" w:eastAsia="uk-UA" w:bidi="uk-UA"/>
              </w:rPr>
              <w:t xml:space="preserve">Артамонов Б. Б. Топографія з основами картографії: навчальний посібник / Б. Б. </w:t>
            </w:r>
            <w:r>
              <w:rPr>
                <w:color w:val="000000"/>
                <w:spacing w:val="0"/>
                <w:w w:val="100"/>
                <w:position w:val="0"/>
                <w:shd w:val="clear" w:color="auto" w:fill="auto"/>
                <w:lang w:val="ru-RU" w:eastAsia="ru-RU" w:bidi="ru-RU"/>
              </w:rPr>
              <w:t xml:space="preserve">Артамонов, </w:t>
            </w:r>
            <w:r>
              <w:rPr>
                <w:color w:val="000000"/>
                <w:spacing w:val="0"/>
                <w:w w:val="100"/>
                <w:position w:val="0"/>
                <w:shd w:val="clear" w:color="auto" w:fill="auto"/>
                <w:lang w:val="uk-UA" w:eastAsia="uk-UA" w:bidi="uk-UA"/>
              </w:rPr>
              <w:t>В. П. Штангрет. - Львів: Новий Світ - 2000, 2006. - 248 с.</w:t>
            </w:r>
          </w:p>
          <w:p>
            <w:pPr>
              <w:pStyle w:val="Style6"/>
              <w:keepNext w:val="0"/>
              <w:keepLines w:val="0"/>
              <w:framePr w:w="10440" w:h="14894" w:wrap="none" w:vAnchor="page" w:hAnchor="page" w:x="731" w:y="848"/>
              <w:widowControl w:val="0"/>
              <w:numPr>
                <w:ilvl w:val="0"/>
                <w:numId w:val="11"/>
              </w:numPr>
              <w:shd w:val="clear" w:color="auto" w:fill="auto"/>
              <w:tabs>
                <w:tab w:pos="418" w:val="left"/>
              </w:tabs>
              <w:bidi w:val="0"/>
              <w:spacing w:before="0" w:after="0" w:line="240" w:lineRule="auto"/>
              <w:ind w:left="0" w:right="0" w:firstLine="0"/>
              <w:jc w:val="both"/>
            </w:pPr>
            <w:r>
              <w:rPr>
                <w:color w:val="000000"/>
                <w:spacing w:val="0"/>
                <w:w w:val="100"/>
                <w:position w:val="0"/>
                <w:shd w:val="clear" w:color="auto" w:fill="auto"/>
                <w:lang w:val="uk-UA" w:eastAsia="uk-UA" w:bidi="uk-UA"/>
              </w:rPr>
              <w:t>Блистів Т. В. Теорія і практика туристичних походів: навч. посіб. / Горбацьо І. І ., Нужний О. В. - Л. : НВФ « Українські технології», 2006. - 132 с.</w:t>
            </w:r>
          </w:p>
          <w:p>
            <w:pPr>
              <w:pStyle w:val="Style6"/>
              <w:keepNext w:val="0"/>
              <w:keepLines w:val="0"/>
              <w:framePr w:w="10440" w:h="14894" w:wrap="none" w:vAnchor="page" w:hAnchor="page" w:x="731" w:y="848"/>
              <w:widowControl w:val="0"/>
              <w:numPr>
                <w:ilvl w:val="0"/>
                <w:numId w:val="11"/>
              </w:numPr>
              <w:shd w:val="clear" w:color="auto" w:fill="auto"/>
              <w:tabs>
                <w:tab w:pos="571" w:val="left"/>
              </w:tabs>
              <w:bidi w:val="0"/>
              <w:spacing w:before="0" w:after="0" w:line="240" w:lineRule="auto"/>
              <w:ind w:left="0" w:right="0" w:firstLine="0"/>
              <w:jc w:val="both"/>
            </w:pPr>
            <w:r>
              <w:rPr>
                <w:color w:val="000000"/>
                <w:spacing w:val="0"/>
                <w:w w:val="100"/>
                <w:position w:val="0"/>
                <w:shd w:val="clear" w:color="auto" w:fill="auto"/>
                <w:lang w:val="uk-UA" w:eastAsia="uk-UA" w:bidi="uk-UA"/>
              </w:rPr>
              <w:t>Булашев А. Я. Спортивний туризм: учебник / А. Я. Булашев. - Харьков: ХГАФК, 2004. - 388 с.</w:t>
            </w:r>
          </w:p>
          <w:p>
            <w:pPr>
              <w:pStyle w:val="Style6"/>
              <w:keepNext w:val="0"/>
              <w:keepLines w:val="0"/>
              <w:framePr w:w="10440" w:h="14894" w:wrap="none" w:vAnchor="page" w:hAnchor="page" w:x="731" w:y="848"/>
              <w:widowControl w:val="0"/>
              <w:numPr>
                <w:ilvl w:val="0"/>
                <w:numId w:val="11"/>
              </w:numPr>
              <w:shd w:val="clear" w:color="auto" w:fill="auto"/>
              <w:tabs>
                <w:tab w:pos="446" w:val="left"/>
              </w:tabs>
              <w:bidi w:val="0"/>
              <w:spacing w:before="0" w:after="0" w:line="240" w:lineRule="auto"/>
              <w:ind w:left="0" w:right="0" w:firstLine="0"/>
              <w:jc w:val="both"/>
            </w:pPr>
            <w:r>
              <w:rPr>
                <w:color w:val="000000"/>
                <w:spacing w:val="0"/>
                <w:w w:val="100"/>
                <w:position w:val="0"/>
                <w:shd w:val="clear" w:color="auto" w:fill="auto"/>
                <w:lang w:val="uk-UA" w:eastAsia="uk-UA" w:bidi="uk-UA"/>
              </w:rPr>
              <w:t xml:space="preserve">Булгаков А. А. Два дня в конце недели / А. А. Булгаков, Г. Я. </w:t>
            </w:r>
            <w:r>
              <w:rPr>
                <w:color w:val="000000"/>
                <w:spacing w:val="0"/>
                <w:w w:val="100"/>
                <w:position w:val="0"/>
                <w:shd w:val="clear" w:color="auto" w:fill="auto"/>
                <w:lang w:val="ru-RU" w:eastAsia="ru-RU" w:bidi="ru-RU"/>
              </w:rPr>
              <w:t xml:space="preserve">Рыжавский. </w:t>
            </w:r>
            <w:r>
              <w:rPr>
                <w:color w:val="000000"/>
                <w:spacing w:val="0"/>
                <w:w w:val="100"/>
                <w:position w:val="0"/>
                <w:shd w:val="clear" w:color="auto" w:fill="auto"/>
                <w:lang w:val="uk-UA" w:eastAsia="uk-UA" w:bidi="uk-UA"/>
              </w:rPr>
              <w:t>- М.: Физкультура и спорт, 1984. - 127 с., ил.</w:t>
            </w:r>
          </w:p>
          <w:p>
            <w:pPr>
              <w:pStyle w:val="Style6"/>
              <w:keepNext w:val="0"/>
              <w:keepLines w:val="0"/>
              <w:framePr w:w="10440" w:h="14894" w:wrap="none" w:vAnchor="page" w:hAnchor="page" w:x="731" w:y="848"/>
              <w:widowControl w:val="0"/>
              <w:numPr>
                <w:ilvl w:val="0"/>
                <w:numId w:val="11"/>
              </w:numPr>
              <w:shd w:val="clear" w:color="auto" w:fill="auto"/>
              <w:tabs>
                <w:tab w:pos="528" w:val="left"/>
              </w:tabs>
              <w:bidi w:val="0"/>
              <w:spacing w:before="0" w:after="0" w:line="240" w:lineRule="auto"/>
              <w:ind w:left="0" w:right="0" w:firstLine="0"/>
              <w:jc w:val="both"/>
            </w:pPr>
            <w:r>
              <w:rPr>
                <w:color w:val="000000"/>
                <w:spacing w:val="0"/>
                <w:w w:val="100"/>
                <w:position w:val="0"/>
                <w:shd w:val="clear" w:color="auto" w:fill="auto"/>
                <w:lang w:val="uk-UA" w:eastAsia="uk-UA" w:bidi="uk-UA"/>
              </w:rPr>
              <w:t xml:space="preserve">Вяткин Л. А. Туризм и спортивное ориентирование: учеб. пособие для студ. </w:t>
            </w:r>
            <w:r>
              <w:rPr>
                <w:color w:val="000000"/>
                <w:spacing w:val="0"/>
                <w:w w:val="100"/>
                <w:position w:val="0"/>
                <w:shd w:val="clear" w:color="auto" w:fill="auto"/>
                <w:lang w:val="ru-RU" w:eastAsia="ru-RU" w:bidi="ru-RU"/>
              </w:rPr>
              <w:t xml:space="preserve">высш. </w:t>
            </w:r>
            <w:r>
              <w:rPr>
                <w:color w:val="000000"/>
                <w:spacing w:val="0"/>
                <w:w w:val="100"/>
                <w:position w:val="0"/>
                <w:shd w:val="clear" w:color="auto" w:fill="auto"/>
                <w:lang w:val="uk-UA" w:eastAsia="uk-UA" w:bidi="uk-UA"/>
              </w:rPr>
              <w:t xml:space="preserve">пед. учеб. заведений / Л. А. Вяткин, Е. В. Сидорчук, Д. Н. </w:t>
            </w:r>
            <w:r>
              <w:rPr>
                <w:color w:val="000000"/>
                <w:spacing w:val="0"/>
                <w:w w:val="100"/>
                <w:position w:val="0"/>
                <w:shd w:val="clear" w:color="auto" w:fill="auto"/>
                <w:lang w:val="ru-RU" w:eastAsia="ru-RU" w:bidi="ru-RU"/>
              </w:rPr>
              <w:t xml:space="preserve">Немытов. </w:t>
            </w:r>
            <w:r>
              <w:rPr>
                <w:color w:val="000000"/>
                <w:spacing w:val="0"/>
                <w:w w:val="100"/>
                <w:position w:val="0"/>
                <w:shd w:val="clear" w:color="auto" w:fill="auto"/>
                <w:lang w:val="uk-UA" w:eastAsia="uk-UA" w:bidi="uk-UA"/>
              </w:rPr>
              <w:t>- М.: Издательский центр «Академія», 2001. - 208 с.</w:t>
            </w:r>
          </w:p>
          <w:p>
            <w:pPr>
              <w:pStyle w:val="Style6"/>
              <w:keepNext w:val="0"/>
              <w:keepLines w:val="0"/>
              <w:framePr w:w="10440" w:h="14894" w:wrap="none" w:vAnchor="page" w:hAnchor="page" w:x="731" w:y="848"/>
              <w:widowControl w:val="0"/>
              <w:numPr>
                <w:ilvl w:val="0"/>
                <w:numId w:val="11"/>
              </w:numPr>
              <w:shd w:val="clear" w:color="auto" w:fill="auto"/>
              <w:tabs>
                <w:tab w:pos="442" w:val="left"/>
              </w:tabs>
              <w:bidi w:val="0"/>
              <w:spacing w:before="0" w:after="0" w:line="240" w:lineRule="auto"/>
              <w:ind w:left="0" w:right="0" w:firstLine="0"/>
              <w:jc w:val="both"/>
            </w:pPr>
            <w:r>
              <w:rPr>
                <w:color w:val="000000"/>
                <w:spacing w:val="0"/>
                <w:w w:val="100"/>
                <w:position w:val="0"/>
                <w:shd w:val="clear" w:color="auto" w:fill="auto"/>
                <w:lang w:val="uk-UA" w:eastAsia="uk-UA" w:bidi="uk-UA"/>
              </w:rPr>
              <w:t>Грабовський Ю. А. Спортивний туризм: навч. посібник / Ю. А. Грабовський, О.</w:t>
            </w:r>
          </w:p>
        </w:tc>
      </w:tr>
    </w:tbl>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10301" w:h="14856" w:hRule="exact" w:wrap="none" w:vAnchor="page" w:hAnchor="page" w:x="801" w:y="848"/>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 xml:space="preserve">В. </w:t>
      </w:r>
      <w:r>
        <w:rPr>
          <w:color w:val="000000"/>
          <w:spacing w:val="0"/>
          <w:w w:val="100"/>
          <w:position w:val="0"/>
          <w:shd w:val="clear" w:color="auto" w:fill="auto"/>
          <w:lang w:val="uk-UA" w:eastAsia="uk-UA" w:bidi="uk-UA"/>
        </w:rPr>
        <w:t xml:space="preserve">Скалій, </w:t>
      </w:r>
      <w:r>
        <w:rPr>
          <w:color w:val="000000"/>
          <w:spacing w:val="0"/>
          <w:w w:val="100"/>
          <w:position w:val="0"/>
          <w:shd w:val="clear" w:color="auto" w:fill="auto"/>
          <w:lang w:val="ru-RU" w:eastAsia="ru-RU" w:bidi="ru-RU"/>
        </w:rPr>
        <w:t xml:space="preserve">Т. В. </w:t>
      </w:r>
      <w:r>
        <w:rPr>
          <w:color w:val="000000"/>
          <w:spacing w:val="0"/>
          <w:w w:val="100"/>
          <w:position w:val="0"/>
          <w:shd w:val="clear" w:color="auto" w:fill="auto"/>
          <w:lang w:val="uk-UA" w:eastAsia="uk-UA" w:bidi="uk-UA"/>
        </w:rPr>
        <w:t xml:space="preserve">Скалій.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uk-UA" w:eastAsia="uk-UA" w:bidi="uk-UA"/>
        </w:rPr>
        <w:t xml:space="preserve">Тернопіль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ТНПУ, </w:t>
      </w:r>
      <w:r>
        <w:rPr>
          <w:color w:val="000000"/>
          <w:spacing w:val="0"/>
          <w:w w:val="100"/>
          <w:position w:val="0"/>
          <w:shd w:val="clear" w:color="auto" w:fill="auto"/>
          <w:lang w:val="en-US" w:eastAsia="en-US" w:bidi="en-US"/>
        </w:rPr>
        <w:t xml:space="preserve">2007. - 302 </w:t>
      </w:r>
      <w:r>
        <w:rPr>
          <w:color w:val="000000"/>
          <w:spacing w:val="0"/>
          <w:w w:val="100"/>
          <w:position w:val="0"/>
          <w:shd w:val="clear" w:color="auto" w:fill="auto"/>
          <w:lang w:val="ru-RU" w:eastAsia="ru-RU" w:bidi="ru-RU"/>
        </w:rPr>
        <w:t>с.</w:t>
      </w:r>
    </w:p>
    <w:p>
      <w:pPr>
        <w:pStyle w:val="Style2"/>
        <w:keepNext w:val="0"/>
        <w:keepLines w:val="0"/>
        <w:framePr w:w="10301" w:h="14856" w:hRule="exact" w:wrap="none" w:vAnchor="page" w:hAnchor="page" w:x="801" w:y="848"/>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0" w:right="0" w:firstLine="0"/>
        <w:jc w:val="both"/>
      </w:pPr>
      <w:r>
        <w:rPr>
          <w:color w:val="000000"/>
          <w:spacing w:val="0"/>
          <w:w w:val="100"/>
          <w:position w:val="0"/>
          <w:shd w:val="clear" w:color="auto" w:fill="auto"/>
          <w:lang w:val="en-US" w:eastAsia="en-US" w:bidi="en-US"/>
        </w:rPr>
        <w:t xml:space="preserve">7. </w:t>
      </w:r>
      <w:r>
        <w:rPr>
          <w:color w:val="000000"/>
          <w:spacing w:val="0"/>
          <w:w w:val="100"/>
          <w:position w:val="0"/>
          <w:shd w:val="clear" w:color="auto" w:fill="auto"/>
          <w:lang w:val="ru-RU" w:eastAsia="ru-RU" w:bidi="ru-RU"/>
        </w:rPr>
        <w:t xml:space="preserve">Дехтяр В. Д. Основи оздоровчо-спортивного туризму: навч. </w:t>
      </w:r>
      <w:r>
        <w:rPr>
          <w:color w:val="000000"/>
          <w:spacing w:val="0"/>
          <w:w w:val="100"/>
          <w:position w:val="0"/>
          <w:shd w:val="clear" w:color="auto" w:fill="auto"/>
          <w:lang w:val="uk-UA" w:eastAsia="uk-UA" w:bidi="uk-UA"/>
        </w:rPr>
        <w:t xml:space="preserve">посіб. </w:t>
      </w:r>
      <w:r>
        <w:rPr>
          <w:color w:val="000000"/>
          <w:spacing w:val="0"/>
          <w:w w:val="100"/>
          <w:position w:val="0"/>
          <w:shd w:val="clear" w:color="auto" w:fill="auto"/>
          <w:lang w:val="ru-RU" w:eastAsia="ru-RU" w:bidi="ru-RU"/>
        </w:rPr>
        <w:t xml:space="preserve">для зал. </w:t>
      </w:r>
      <w:r>
        <w:rPr>
          <w:color w:val="000000"/>
          <w:spacing w:val="0"/>
          <w:w w:val="100"/>
          <w:position w:val="0"/>
          <w:shd w:val="clear" w:color="auto" w:fill="auto"/>
          <w:lang w:val="uk-UA" w:eastAsia="uk-UA" w:bidi="uk-UA"/>
        </w:rPr>
        <w:t>освіт. / В. Д. Дехтяр. - К.: Наук. світ, 2003. - 203 с. - Бібліогр.: с. 200.</w:t>
      </w:r>
    </w:p>
    <w:p>
      <w:pPr>
        <w:pStyle w:val="Style2"/>
        <w:keepNext w:val="0"/>
        <w:keepLines w:val="0"/>
        <w:framePr w:w="10301" w:h="14856" w:hRule="exact" w:wrap="none" w:vAnchor="page" w:hAnchor="page" w:x="801" w:y="848"/>
        <w:widowControl w:val="0"/>
        <w:numPr>
          <w:ilvl w:val="0"/>
          <w:numId w:val="7"/>
        </w:numPr>
        <w:pBdr>
          <w:top w:val="single" w:sz="4" w:space="0" w:color="auto"/>
          <w:left w:val="single" w:sz="4" w:space="0" w:color="auto"/>
          <w:bottom w:val="single" w:sz="4" w:space="0" w:color="auto"/>
          <w:right w:val="single" w:sz="4" w:space="0" w:color="auto"/>
        </w:pBdr>
        <w:shd w:val="clear" w:color="auto" w:fill="auto"/>
        <w:tabs>
          <w:tab w:pos="520" w:val="left"/>
        </w:tabs>
        <w:bidi w:val="0"/>
        <w:spacing w:before="0" w:after="0" w:line="240" w:lineRule="auto"/>
        <w:ind w:left="0" w:right="0" w:firstLine="0"/>
        <w:jc w:val="both"/>
      </w:pPr>
      <w:r>
        <w:rPr>
          <w:color w:val="000000"/>
          <w:spacing w:val="0"/>
          <w:w w:val="100"/>
          <w:position w:val="0"/>
          <w:shd w:val="clear" w:color="auto" w:fill="auto"/>
          <w:lang w:val="uk-UA" w:eastAsia="uk-UA" w:bidi="uk-UA"/>
        </w:rPr>
        <w:t>Дмитрук О. Ю. Спортивно-оздоровчий туризм : навч. посібник / О. Ю. Дмитрук, Ю. В. Щур. - 2-ге вид., перероб. та доповн. -К. : Альтепрес, 2008. - 280 с.: іл.</w:t>
      </w:r>
    </w:p>
    <w:p>
      <w:pPr>
        <w:pStyle w:val="Style2"/>
        <w:keepNext w:val="0"/>
        <w:keepLines w:val="0"/>
        <w:framePr w:w="10301" w:h="14856" w:hRule="exact" w:wrap="none" w:vAnchor="page" w:hAnchor="page" w:x="801" w:y="848"/>
        <w:widowControl w:val="0"/>
        <w:numPr>
          <w:ilvl w:val="0"/>
          <w:numId w:val="7"/>
        </w:numPr>
        <w:pBdr>
          <w:top w:val="single" w:sz="4" w:space="0" w:color="auto"/>
          <w:left w:val="single" w:sz="4" w:space="0" w:color="auto"/>
          <w:bottom w:val="single" w:sz="4" w:space="0" w:color="auto"/>
          <w:right w:val="single" w:sz="4" w:space="0" w:color="auto"/>
        </w:pBdr>
        <w:shd w:val="clear" w:color="auto" w:fill="auto"/>
        <w:tabs>
          <w:tab w:pos="520" w:val="left"/>
        </w:tabs>
        <w:bidi w:val="0"/>
        <w:spacing w:before="0" w:after="0" w:line="240" w:lineRule="auto"/>
        <w:ind w:left="0" w:right="0" w:firstLine="0"/>
        <w:jc w:val="both"/>
      </w:pPr>
      <w:r>
        <w:rPr>
          <w:color w:val="000000"/>
          <w:spacing w:val="0"/>
          <w:w w:val="100"/>
          <w:position w:val="0"/>
          <w:shd w:val="clear" w:color="auto" w:fill="auto"/>
          <w:lang w:val="uk-UA" w:eastAsia="uk-UA" w:bidi="uk-UA"/>
        </w:rPr>
        <w:t xml:space="preserve">Душевский В. П. Осторожно: </w:t>
      </w:r>
      <w:r>
        <w:rPr>
          <w:color w:val="000000"/>
          <w:spacing w:val="0"/>
          <w:w w:val="100"/>
          <w:position w:val="0"/>
          <w:shd w:val="clear" w:color="auto" w:fill="auto"/>
          <w:lang w:val="ru-RU" w:eastAsia="ru-RU" w:bidi="ru-RU"/>
        </w:rPr>
        <w:t xml:space="preserve">горы: </w:t>
      </w:r>
      <w:r>
        <w:rPr>
          <w:color w:val="000000"/>
          <w:spacing w:val="0"/>
          <w:w w:val="100"/>
          <w:position w:val="0"/>
          <w:shd w:val="clear" w:color="auto" w:fill="auto"/>
          <w:lang w:val="uk-UA" w:eastAsia="uk-UA" w:bidi="uk-UA"/>
        </w:rPr>
        <w:t>книга для туристов / В. П. Душевский, О. И. Гриппа - Симферополь: Таврия, 1981. - 128 с., ил.</w:t>
      </w:r>
    </w:p>
    <w:p>
      <w:pPr>
        <w:pStyle w:val="Style2"/>
        <w:keepNext w:val="0"/>
        <w:keepLines w:val="0"/>
        <w:framePr w:w="10301" w:h="14856" w:hRule="exact" w:wrap="none" w:vAnchor="page" w:hAnchor="page" w:x="801" w:y="848"/>
        <w:widowControl w:val="0"/>
        <w:numPr>
          <w:ilvl w:val="0"/>
          <w:numId w:val="7"/>
        </w:numPr>
        <w:pBdr>
          <w:top w:val="single" w:sz="4" w:space="0" w:color="auto"/>
          <w:left w:val="single" w:sz="4" w:space="0" w:color="auto"/>
          <w:bottom w:val="single" w:sz="4" w:space="0" w:color="auto"/>
          <w:right w:val="single" w:sz="4" w:space="0" w:color="auto"/>
        </w:pBdr>
        <w:shd w:val="clear" w:color="auto" w:fill="auto"/>
        <w:tabs>
          <w:tab w:pos="695" w:val="left"/>
        </w:tabs>
        <w:bidi w:val="0"/>
        <w:spacing w:before="0" w:after="0" w:line="240" w:lineRule="auto"/>
        <w:ind w:left="0" w:right="0" w:firstLine="0"/>
        <w:jc w:val="both"/>
      </w:pPr>
      <w:r>
        <w:rPr>
          <w:color w:val="000000"/>
          <w:spacing w:val="0"/>
          <w:w w:val="100"/>
          <w:position w:val="0"/>
          <w:shd w:val="clear" w:color="auto" w:fill="auto"/>
          <w:lang w:val="uk-UA" w:eastAsia="uk-UA" w:bidi="uk-UA"/>
        </w:rPr>
        <w:t>Заколайло С. Безпека туристичного походу / С. Заколайло, М. Шульга, М. Зубалій // Гуманітарний вісник Переяслав-Хмельницького державного педагогічного університету імені Григорія Сковороди : науково-теоретичний збірник. - К.: КИТ, 2004. - С. 127-131.</w:t>
      </w:r>
    </w:p>
    <w:p>
      <w:pPr>
        <w:pStyle w:val="Style2"/>
        <w:keepNext w:val="0"/>
        <w:keepLines w:val="0"/>
        <w:framePr w:w="10301" w:h="14856" w:hRule="exact" w:wrap="none" w:vAnchor="page" w:hAnchor="page" w:x="801" w:y="848"/>
        <w:widowControl w:val="0"/>
        <w:numPr>
          <w:ilvl w:val="0"/>
          <w:numId w:val="7"/>
        </w:numPr>
        <w:pBdr>
          <w:top w:val="single" w:sz="4" w:space="0" w:color="auto"/>
          <w:left w:val="single" w:sz="4" w:space="0" w:color="auto"/>
          <w:bottom w:val="single" w:sz="4" w:space="0" w:color="auto"/>
          <w:right w:val="single" w:sz="4" w:space="0" w:color="auto"/>
        </w:pBdr>
        <w:shd w:val="clear" w:color="auto" w:fill="auto"/>
        <w:tabs>
          <w:tab w:pos="520" w:val="left"/>
        </w:tabs>
        <w:bidi w:val="0"/>
        <w:spacing w:before="0" w:after="0" w:line="240" w:lineRule="auto"/>
        <w:ind w:left="0" w:right="0" w:firstLine="0"/>
        <w:jc w:val="both"/>
      </w:pPr>
      <w:r>
        <w:rPr>
          <w:color w:val="000000"/>
          <w:spacing w:val="0"/>
          <w:w w:val="100"/>
          <w:position w:val="0"/>
          <w:shd w:val="clear" w:color="auto" w:fill="auto"/>
          <w:lang w:val="uk-UA" w:eastAsia="uk-UA" w:bidi="uk-UA"/>
        </w:rPr>
        <w:t>Зеленін С. М. Основи туризму: посібник / С. М. Зеленін, В. В. Ні кольський. - К. «Здоров'я», 1975. - 240 с.</w:t>
      </w:r>
    </w:p>
    <w:p>
      <w:pPr>
        <w:pStyle w:val="Style2"/>
        <w:keepNext w:val="0"/>
        <w:keepLines w:val="0"/>
        <w:framePr w:w="10301" w:h="14856" w:hRule="exact" w:wrap="none" w:vAnchor="page" w:hAnchor="page" w:x="801" w:y="848"/>
        <w:widowControl w:val="0"/>
        <w:numPr>
          <w:ilvl w:val="0"/>
          <w:numId w:val="7"/>
        </w:numPr>
        <w:pBdr>
          <w:top w:val="single" w:sz="4" w:space="0" w:color="auto"/>
          <w:left w:val="single" w:sz="4" w:space="0" w:color="auto"/>
          <w:bottom w:val="single" w:sz="4" w:space="0" w:color="auto"/>
          <w:right w:val="single" w:sz="4" w:space="0" w:color="auto"/>
        </w:pBdr>
        <w:shd w:val="clear" w:color="auto" w:fill="auto"/>
        <w:tabs>
          <w:tab w:pos="695" w:val="left"/>
        </w:tabs>
        <w:bidi w:val="0"/>
        <w:spacing w:before="0" w:after="0" w:line="240" w:lineRule="auto"/>
        <w:ind w:left="0" w:right="0" w:firstLine="0"/>
        <w:jc w:val="both"/>
      </w:pPr>
      <w:r>
        <w:rPr>
          <w:color w:val="000000"/>
          <w:spacing w:val="0"/>
          <w:w w:val="100"/>
          <w:position w:val="0"/>
          <w:shd w:val="clear" w:color="auto" w:fill="auto"/>
          <w:lang w:val="uk-UA" w:eastAsia="uk-UA" w:bidi="uk-UA"/>
        </w:rPr>
        <w:t>Ільницький В. І. Основи медичних знань туриста / В. І. Ільницький, М. І. Рафалюк, Н. М. Цимбал, У. В. Ільницька. - Тернопіль. : навчальна книга - Богдан. - 2007. - 149 с.</w:t>
      </w:r>
    </w:p>
    <w:p>
      <w:pPr>
        <w:pStyle w:val="Style2"/>
        <w:keepNext w:val="0"/>
        <w:keepLines w:val="0"/>
        <w:framePr w:w="10301" w:h="14856" w:hRule="exact" w:wrap="none" w:vAnchor="page" w:hAnchor="page" w:x="801" w:y="848"/>
        <w:widowControl w:val="0"/>
        <w:numPr>
          <w:ilvl w:val="0"/>
          <w:numId w:val="7"/>
        </w:numPr>
        <w:pBdr>
          <w:top w:val="single" w:sz="4" w:space="0" w:color="auto"/>
          <w:left w:val="single" w:sz="4" w:space="0" w:color="auto"/>
          <w:bottom w:val="single" w:sz="4" w:space="0" w:color="auto"/>
          <w:right w:val="single" w:sz="4" w:space="0" w:color="auto"/>
        </w:pBdr>
        <w:shd w:val="clear" w:color="auto" w:fill="auto"/>
        <w:tabs>
          <w:tab w:pos="695" w:val="left"/>
        </w:tabs>
        <w:bidi w:val="0"/>
        <w:spacing w:before="0" w:after="0" w:line="240" w:lineRule="auto"/>
        <w:ind w:left="0" w:right="0" w:firstLine="0"/>
        <w:jc w:val="both"/>
      </w:pPr>
      <w:r>
        <w:rPr>
          <w:color w:val="000000"/>
          <w:spacing w:val="0"/>
          <w:w w:val="100"/>
          <w:position w:val="0"/>
          <w:shd w:val="clear" w:color="auto" w:fill="auto"/>
          <w:lang w:val="uk-UA" w:eastAsia="uk-UA" w:bidi="uk-UA"/>
        </w:rPr>
        <w:t>Кифяк В. Д. Організація туризму: навчальний посібник / В. Д. Кифяк . - Чернівці: Книги - ХХІ, 2008. - 344 с.</w:t>
      </w:r>
    </w:p>
    <w:p>
      <w:pPr>
        <w:pStyle w:val="Style2"/>
        <w:keepNext w:val="0"/>
        <w:keepLines w:val="0"/>
        <w:framePr w:w="10301" w:h="14856" w:hRule="exact" w:wrap="none" w:vAnchor="page" w:hAnchor="page" w:x="801" w:y="848"/>
        <w:widowControl w:val="0"/>
        <w:numPr>
          <w:ilvl w:val="0"/>
          <w:numId w:val="7"/>
        </w:numPr>
        <w:pBdr>
          <w:top w:val="single" w:sz="4" w:space="0" w:color="auto"/>
          <w:left w:val="single" w:sz="4" w:space="0" w:color="auto"/>
          <w:bottom w:val="single" w:sz="4" w:space="0" w:color="auto"/>
          <w:right w:val="single" w:sz="4" w:space="0" w:color="auto"/>
        </w:pBdr>
        <w:shd w:val="clear" w:color="auto" w:fill="auto"/>
        <w:tabs>
          <w:tab w:pos="535" w:val="left"/>
        </w:tabs>
        <w:bidi w:val="0"/>
        <w:spacing w:before="0" w:after="0" w:line="240" w:lineRule="auto"/>
        <w:ind w:left="0" w:right="0" w:firstLine="0"/>
        <w:jc w:val="both"/>
      </w:pPr>
      <w:r>
        <w:rPr>
          <w:color w:val="000000"/>
          <w:spacing w:val="0"/>
          <w:w w:val="100"/>
          <w:position w:val="0"/>
          <w:shd w:val="clear" w:color="auto" w:fill="auto"/>
          <w:lang w:val="uk-UA" w:eastAsia="uk-UA" w:bidi="uk-UA"/>
        </w:rPr>
        <w:t>Компас : навчально-методичний посібник вчителям організаторам шкільного краєзнавства і туризму [ укладач В. О. Радзієвський ]. - Тернопіль. : [ б. в. ], 1993. - 57 с.</w:t>
      </w:r>
    </w:p>
    <w:p>
      <w:pPr>
        <w:pStyle w:val="Style2"/>
        <w:keepNext w:val="0"/>
        <w:keepLines w:val="0"/>
        <w:framePr w:w="10301" w:h="14856" w:hRule="exact" w:wrap="none" w:vAnchor="page" w:hAnchor="page" w:x="801" w:y="848"/>
        <w:widowControl w:val="0"/>
        <w:numPr>
          <w:ilvl w:val="0"/>
          <w:numId w:val="7"/>
        </w:numPr>
        <w:pBdr>
          <w:top w:val="single" w:sz="4" w:space="0" w:color="auto"/>
          <w:left w:val="single" w:sz="4" w:space="0" w:color="auto"/>
          <w:bottom w:val="single" w:sz="4" w:space="0" w:color="auto"/>
          <w:right w:val="single" w:sz="4" w:space="0" w:color="auto"/>
        </w:pBdr>
        <w:shd w:val="clear" w:color="auto" w:fill="auto"/>
        <w:tabs>
          <w:tab w:pos="535" w:val="left"/>
        </w:tabs>
        <w:bidi w:val="0"/>
        <w:spacing w:before="0" w:after="0" w:line="240" w:lineRule="auto"/>
        <w:ind w:left="0" w:right="0" w:firstLine="0"/>
        <w:jc w:val="both"/>
      </w:pPr>
      <w:r>
        <w:rPr>
          <w:color w:val="000000"/>
          <w:spacing w:val="0"/>
          <w:w w:val="100"/>
          <w:position w:val="0"/>
          <w:shd w:val="clear" w:color="auto" w:fill="auto"/>
          <w:lang w:val="uk-UA" w:eastAsia="uk-UA" w:bidi="uk-UA"/>
        </w:rPr>
        <w:t>Крачило М. П. Краєзнавство і туризм : навч. посібник / М. П. Крачило. - К.: Вища школа, 1994. - 180 с.</w:t>
      </w:r>
    </w:p>
    <w:p>
      <w:pPr>
        <w:pStyle w:val="Style2"/>
        <w:keepNext w:val="0"/>
        <w:keepLines w:val="0"/>
        <w:framePr w:w="10301" w:h="14856" w:hRule="exact" w:wrap="none" w:vAnchor="page" w:hAnchor="page" w:x="801" w:y="848"/>
        <w:widowControl w:val="0"/>
        <w:numPr>
          <w:ilvl w:val="0"/>
          <w:numId w:val="7"/>
        </w:numPr>
        <w:pBdr>
          <w:top w:val="single" w:sz="4" w:space="0" w:color="auto"/>
          <w:left w:val="single" w:sz="4" w:space="0" w:color="auto"/>
          <w:bottom w:val="single" w:sz="4" w:space="0" w:color="auto"/>
          <w:right w:val="single" w:sz="4" w:space="0" w:color="auto"/>
        </w:pBdr>
        <w:shd w:val="clear" w:color="auto" w:fill="auto"/>
        <w:tabs>
          <w:tab w:pos="535" w:val="left"/>
        </w:tabs>
        <w:bidi w:val="0"/>
        <w:spacing w:before="0" w:after="0" w:line="240" w:lineRule="auto"/>
        <w:ind w:left="0" w:right="0" w:firstLine="0"/>
        <w:jc w:val="both"/>
      </w:pPr>
      <w:r>
        <w:rPr>
          <w:color w:val="000000"/>
          <w:spacing w:val="0"/>
          <w:w w:val="100"/>
          <w:position w:val="0"/>
          <w:shd w:val="clear" w:color="auto" w:fill="auto"/>
          <w:lang w:val="uk-UA" w:eastAsia="uk-UA" w:bidi="uk-UA"/>
        </w:rPr>
        <w:t>Костриця М. Ю. Туристсько-краєзнавча робота в школі: посібник для вчителя географії / М. Ю. Костриця. - К. : Рад. шк., 1985. -128 с.</w:t>
      </w:r>
    </w:p>
    <w:p>
      <w:pPr>
        <w:pStyle w:val="Style2"/>
        <w:keepNext w:val="0"/>
        <w:keepLines w:val="0"/>
        <w:framePr w:w="10301" w:h="14856" w:hRule="exact" w:wrap="none" w:vAnchor="page" w:hAnchor="page" w:x="801" w:y="848"/>
        <w:widowControl w:val="0"/>
        <w:numPr>
          <w:ilvl w:val="0"/>
          <w:numId w:val="7"/>
        </w:numPr>
        <w:pBdr>
          <w:top w:val="single" w:sz="4" w:space="0" w:color="auto"/>
          <w:left w:val="single" w:sz="4" w:space="0" w:color="auto"/>
          <w:bottom w:val="single" w:sz="4" w:space="0" w:color="auto"/>
          <w:right w:val="single" w:sz="4" w:space="0" w:color="auto"/>
        </w:pBdr>
        <w:shd w:val="clear" w:color="auto" w:fill="auto"/>
        <w:tabs>
          <w:tab w:pos="535" w:val="left"/>
        </w:tabs>
        <w:bidi w:val="0"/>
        <w:spacing w:before="0" w:after="0" w:line="240" w:lineRule="auto"/>
        <w:ind w:left="0" w:right="0" w:firstLine="0"/>
        <w:jc w:val="both"/>
      </w:pPr>
      <w:r>
        <w:rPr>
          <w:color w:val="000000"/>
          <w:spacing w:val="0"/>
          <w:w w:val="100"/>
          <w:position w:val="0"/>
          <w:shd w:val="clear" w:color="auto" w:fill="auto"/>
          <w:lang w:val="uk-UA" w:eastAsia="uk-UA" w:bidi="uk-UA"/>
        </w:rPr>
        <w:t>Костриця М. Ю. Шкільна краєзнавчо-туристична робота : навч. посібник / М. Ю. Костриця, В. В. Обозний. - К. : Вища шк., 1995. 223 с. : іл.</w:t>
      </w:r>
    </w:p>
    <w:p>
      <w:pPr>
        <w:pStyle w:val="Style2"/>
        <w:keepNext w:val="0"/>
        <w:keepLines w:val="0"/>
        <w:framePr w:w="10301" w:h="14856" w:hRule="exact" w:wrap="none" w:vAnchor="page" w:hAnchor="page" w:x="801" w:y="848"/>
        <w:widowControl w:val="0"/>
        <w:numPr>
          <w:ilvl w:val="0"/>
          <w:numId w:val="7"/>
        </w:numPr>
        <w:pBdr>
          <w:top w:val="single" w:sz="4" w:space="0" w:color="auto"/>
          <w:left w:val="single" w:sz="4" w:space="0" w:color="auto"/>
          <w:bottom w:val="single" w:sz="4" w:space="0" w:color="auto"/>
          <w:right w:val="single" w:sz="4" w:space="0" w:color="auto"/>
        </w:pBdr>
        <w:shd w:val="clear" w:color="auto" w:fill="auto"/>
        <w:tabs>
          <w:tab w:pos="535" w:val="left"/>
        </w:tabs>
        <w:bidi w:val="0"/>
        <w:spacing w:before="0" w:after="0" w:line="240" w:lineRule="auto"/>
        <w:ind w:left="0" w:right="0" w:firstLine="0"/>
        <w:jc w:val="both"/>
      </w:pPr>
      <w:r>
        <w:rPr>
          <w:color w:val="000000"/>
          <w:spacing w:val="0"/>
          <w:w w:val="100"/>
          <w:position w:val="0"/>
          <w:shd w:val="clear" w:color="auto" w:fill="auto"/>
          <w:lang w:val="uk-UA" w:eastAsia="uk-UA" w:bidi="uk-UA"/>
        </w:rPr>
        <w:t>Коцан І. Я. Шкільний туризм: навч.-метод. посібник /1. Я. Коцан. -К. : Муар, 1998.-208 с.</w:t>
      </w:r>
    </w:p>
    <w:p>
      <w:pPr>
        <w:pStyle w:val="Style2"/>
        <w:keepNext w:val="0"/>
        <w:keepLines w:val="0"/>
        <w:framePr w:w="10301" w:h="14856" w:hRule="exact" w:wrap="none" w:vAnchor="page" w:hAnchor="page" w:x="801" w:y="848"/>
        <w:widowControl w:val="0"/>
        <w:numPr>
          <w:ilvl w:val="0"/>
          <w:numId w:val="7"/>
        </w:numPr>
        <w:pBdr>
          <w:top w:val="single" w:sz="4" w:space="0" w:color="auto"/>
          <w:left w:val="single" w:sz="4" w:space="0" w:color="auto"/>
          <w:bottom w:val="single" w:sz="4" w:space="0" w:color="auto"/>
          <w:right w:val="single" w:sz="4" w:space="0" w:color="auto"/>
        </w:pBdr>
        <w:shd w:val="clear" w:color="auto" w:fill="auto"/>
        <w:tabs>
          <w:tab w:pos="535" w:val="left"/>
        </w:tabs>
        <w:bidi w:val="0"/>
        <w:spacing w:before="0" w:after="0" w:line="240" w:lineRule="auto"/>
        <w:ind w:left="0" w:right="0" w:firstLine="0"/>
        <w:jc w:val="both"/>
      </w:pPr>
      <w:r>
        <w:rPr>
          <w:color w:val="000000"/>
          <w:spacing w:val="0"/>
          <w:w w:val="100"/>
          <w:position w:val="0"/>
          <w:shd w:val="clear" w:color="auto" w:fill="auto"/>
          <w:lang w:val="uk-UA" w:eastAsia="uk-UA" w:bidi="uk-UA"/>
        </w:rPr>
        <w:t>Курилова В. И. Туризм: учеб. пособие для студентов пед. ин-тов по спец. «Физ. воспитание» / В.И. Курилова. - М. : Просвещение, 1988. - 224 с. : ил.</w:t>
      </w:r>
    </w:p>
    <w:p>
      <w:pPr>
        <w:pStyle w:val="Style2"/>
        <w:keepNext w:val="0"/>
        <w:keepLines w:val="0"/>
        <w:framePr w:w="10301" w:h="14856" w:hRule="exact" w:wrap="none" w:vAnchor="page" w:hAnchor="page" w:x="801" w:y="848"/>
        <w:widowControl w:val="0"/>
        <w:numPr>
          <w:ilvl w:val="0"/>
          <w:numId w:val="7"/>
        </w:numPr>
        <w:pBdr>
          <w:top w:val="single" w:sz="4" w:space="0" w:color="auto"/>
          <w:left w:val="single" w:sz="4" w:space="0" w:color="auto"/>
          <w:bottom w:val="single" w:sz="4" w:space="0" w:color="auto"/>
          <w:right w:val="single" w:sz="4" w:space="0" w:color="auto"/>
        </w:pBdr>
        <w:shd w:val="clear" w:color="auto" w:fill="auto"/>
        <w:tabs>
          <w:tab w:pos="540" w:val="left"/>
        </w:tabs>
        <w:bidi w:val="0"/>
        <w:spacing w:before="0" w:after="0" w:line="240" w:lineRule="auto"/>
        <w:ind w:left="0" w:right="0" w:firstLine="0"/>
        <w:jc w:val="both"/>
      </w:pPr>
      <w:r>
        <w:rPr>
          <w:color w:val="000000"/>
          <w:spacing w:val="0"/>
          <w:w w:val="100"/>
          <w:position w:val="0"/>
          <w:shd w:val="clear" w:color="auto" w:fill="auto"/>
          <w:lang w:val="uk-UA" w:eastAsia="uk-UA" w:bidi="uk-UA"/>
        </w:rPr>
        <w:t>Луцький Я. Основи шкільного туризму : навчальний посібник / Я. Луцький, В. Луцький. - Івано-Франківьк : «Місто НВ» - 2008. - 137 с.</w:t>
      </w:r>
    </w:p>
    <w:p>
      <w:pPr>
        <w:pStyle w:val="Style2"/>
        <w:keepNext w:val="0"/>
        <w:keepLines w:val="0"/>
        <w:framePr w:w="10301" w:h="14856" w:hRule="exact" w:wrap="none" w:vAnchor="page" w:hAnchor="page" w:x="801" w:y="848"/>
        <w:widowControl w:val="0"/>
        <w:numPr>
          <w:ilvl w:val="0"/>
          <w:numId w:val="7"/>
        </w:numPr>
        <w:pBdr>
          <w:top w:val="single" w:sz="4" w:space="0" w:color="auto"/>
          <w:left w:val="single" w:sz="4" w:space="0" w:color="auto"/>
          <w:bottom w:val="single" w:sz="4" w:space="0" w:color="auto"/>
          <w:right w:val="single" w:sz="4" w:space="0" w:color="auto"/>
        </w:pBdr>
        <w:shd w:val="clear" w:color="auto" w:fill="auto"/>
        <w:tabs>
          <w:tab w:pos="535" w:val="left"/>
        </w:tabs>
        <w:bidi w:val="0"/>
        <w:spacing w:before="0" w:after="0" w:line="240" w:lineRule="auto"/>
        <w:ind w:left="0" w:right="0" w:firstLine="0"/>
        <w:jc w:val="both"/>
      </w:pPr>
      <w:r>
        <w:rPr>
          <w:color w:val="000000"/>
          <w:spacing w:val="0"/>
          <w:w w:val="100"/>
          <w:position w:val="0"/>
          <w:shd w:val="clear" w:color="auto" w:fill="auto"/>
          <w:lang w:val="uk-UA" w:eastAsia="uk-UA" w:bidi="uk-UA"/>
        </w:rPr>
        <w:t>Луцький Я. В. Туризм для всіх. - Івано-Франківськ: Лік, 1996. - 142 с.</w:t>
      </w:r>
    </w:p>
    <w:p>
      <w:pPr>
        <w:pStyle w:val="Style2"/>
        <w:keepNext w:val="0"/>
        <w:keepLines w:val="0"/>
        <w:framePr w:w="10301" w:h="14856" w:hRule="exact" w:wrap="none" w:vAnchor="page" w:hAnchor="page" w:x="801" w:y="848"/>
        <w:widowControl w:val="0"/>
        <w:numPr>
          <w:ilvl w:val="0"/>
          <w:numId w:val="7"/>
        </w:numPr>
        <w:pBdr>
          <w:top w:val="single" w:sz="4" w:space="0" w:color="auto"/>
          <w:left w:val="single" w:sz="4" w:space="0" w:color="auto"/>
          <w:bottom w:val="single" w:sz="4" w:space="0" w:color="auto"/>
          <w:right w:val="single" w:sz="4" w:space="0" w:color="auto"/>
        </w:pBdr>
        <w:shd w:val="clear" w:color="auto" w:fill="auto"/>
        <w:tabs>
          <w:tab w:pos="540" w:val="left"/>
        </w:tabs>
        <w:bidi w:val="0"/>
        <w:spacing w:before="0" w:after="0" w:line="240" w:lineRule="auto"/>
        <w:ind w:left="0" w:right="0" w:firstLine="0"/>
        <w:jc w:val="both"/>
      </w:pPr>
      <w:r>
        <w:rPr>
          <w:color w:val="000000"/>
          <w:spacing w:val="0"/>
          <w:w w:val="100"/>
          <w:position w:val="0"/>
          <w:shd w:val="clear" w:color="auto" w:fill="auto"/>
          <w:lang w:val="uk-UA" w:eastAsia="uk-UA" w:bidi="uk-UA"/>
        </w:rPr>
        <w:t>Ляшенко Д. О. Картографія з основами топографії: навч. пос. для вищ. навч. закл. / Д.О. Ляшенко. - К.: Наукова думка, - 2008. - 184 с.</w:t>
      </w:r>
    </w:p>
    <w:p>
      <w:pPr>
        <w:pStyle w:val="Style2"/>
        <w:keepNext w:val="0"/>
        <w:keepLines w:val="0"/>
        <w:framePr w:w="10301" w:h="14856" w:hRule="exact" w:wrap="none" w:vAnchor="page" w:hAnchor="page" w:x="801" w:y="848"/>
        <w:widowControl w:val="0"/>
        <w:numPr>
          <w:ilvl w:val="0"/>
          <w:numId w:val="7"/>
        </w:numPr>
        <w:pBdr>
          <w:top w:val="single" w:sz="4" w:space="0" w:color="auto"/>
          <w:left w:val="single" w:sz="4" w:space="0" w:color="auto"/>
          <w:bottom w:val="single" w:sz="4" w:space="0" w:color="auto"/>
          <w:right w:val="single" w:sz="4" w:space="0" w:color="auto"/>
        </w:pBdr>
        <w:shd w:val="clear" w:color="auto" w:fill="auto"/>
        <w:tabs>
          <w:tab w:pos="540" w:val="left"/>
        </w:tabs>
        <w:bidi w:val="0"/>
        <w:spacing w:before="0" w:after="0" w:line="240" w:lineRule="auto"/>
        <w:ind w:left="0" w:right="0" w:firstLine="0"/>
        <w:jc w:val="both"/>
      </w:pPr>
      <w:r>
        <w:rPr>
          <w:color w:val="000000"/>
          <w:spacing w:val="0"/>
          <w:w w:val="100"/>
          <w:position w:val="0"/>
          <w:shd w:val="clear" w:color="auto" w:fill="auto"/>
          <w:lang w:val="uk-UA" w:eastAsia="uk-UA" w:bidi="uk-UA"/>
        </w:rPr>
        <w:t>Методичні поради по організації та проведенню походів у горах з учнями [ уклад. В. Овчаров ]. - К.: Рад. шк. , 1969. - 56 с.</w:t>
      </w:r>
    </w:p>
    <w:p>
      <w:pPr>
        <w:pStyle w:val="Style2"/>
        <w:keepNext w:val="0"/>
        <w:keepLines w:val="0"/>
        <w:framePr w:w="10301" w:h="14856" w:hRule="exact" w:wrap="none" w:vAnchor="page" w:hAnchor="page" w:x="801" w:y="848"/>
        <w:widowControl w:val="0"/>
        <w:numPr>
          <w:ilvl w:val="0"/>
          <w:numId w:val="7"/>
        </w:numPr>
        <w:pBdr>
          <w:top w:val="single" w:sz="4" w:space="0" w:color="auto"/>
          <w:left w:val="single" w:sz="4" w:space="0" w:color="auto"/>
          <w:bottom w:val="single" w:sz="4" w:space="0" w:color="auto"/>
          <w:right w:val="single" w:sz="4" w:space="0" w:color="auto"/>
        </w:pBdr>
        <w:shd w:val="clear" w:color="auto" w:fill="auto"/>
        <w:tabs>
          <w:tab w:pos="520" w:val="left"/>
        </w:tabs>
        <w:bidi w:val="0"/>
        <w:spacing w:before="0" w:after="0" w:line="240" w:lineRule="auto"/>
        <w:ind w:left="0" w:right="0" w:firstLine="0"/>
        <w:jc w:val="both"/>
      </w:pPr>
      <w:r>
        <w:rPr>
          <w:color w:val="000000"/>
          <w:spacing w:val="0"/>
          <w:w w:val="100"/>
          <w:position w:val="0"/>
          <w:shd w:val="clear" w:color="auto" w:fill="auto"/>
          <w:lang w:val="uk-UA" w:eastAsia="uk-UA" w:bidi="uk-UA"/>
        </w:rPr>
        <w:t>Минделевич С. В. Тиризм для всех / С. В. Минделевич. - М.: Знание, 1988. - 190 с.</w:t>
      </w:r>
    </w:p>
    <w:p>
      <w:pPr>
        <w:pStyle w:val="Style2"/>
        <w:keepNext w:val="0"/>
        <w:keepLines w:val="0"/>
        <w:framePr w:w="10301" w:h="14856" w:hRule="exact" w:wrap="none" w:vAnchor="page" w:hAnchor="page" w:x="801" w:y="848"/>
        <w:widowControl w:val="0"/>
        <w:numPr>
          <w:ilvl w:val="0"/>
          <w:numId w:val="7"/>
        </w:numPr>
        <w:pBdr>
          <w:top w:val="single" w:sz="4" w:space="0" w:color="auto"/>
          <w:left w:val="single" w:sz="4" w:space="0" w:color="auto"/>
          <w:bottom w:val="single" w:sz="4" w:space="0" w:color="auto"/>
          <w:right w:val="single" w:sz="4" w:space="0" w:color="auto"/>
        </w:pBdr>
        <w:shd w:val="clear" w:color="auto" w:fill="auto"/>
        <w:tabs>
          <w:tab w:pos="695" w:val="left"/>
        </w:tabs>
        <w:bidi w:val="0"/>
        <w:spacing w:before="0" w:after="0" w:line="240" w:lineRule="auto"/>
        <w:ind w:left="0" w:right="0" w:firstLine="0"/>
        <w:jc w:val="both"/>
      </w:pPr>
      <w:r>
        <w:rPr>
          <w:color w:val="000000"/>
          <w:spacing w:val="0"/>
          <w:w w:val="100"/>
          <w:position w:val="0"/>
          <w:shd w:val="clear" w:color="auto" w:fill="auto"/>
          <w:lang w:val="uk-UA" w:eastAsia="uk-UA" w:bidi="uk-UA"/>
        </w:rPr>
        <w:t>Моргунов Б. П. Туризм. учеб. пособие для студентов пед. ин-тов по специальности № 2114 «Физ. Воспитание», - М.: Просвещение, 1978. - 166 с.</w:t>
      </w:r>
    </w:p>
    <w:p>
      <w:pPr>
        <w:pStyle w:val="Style2"/>
        <w:keepNext w:val="0"/>
        <w:keepLines w:val="0"/>
        <w:framePr w:w="10301" w:h="14856" w:hRule="exact" w:wrap="none" w:vAnchor="page" w:hAnchor="page" w:x="801" w:y="848"/>
        <w:widowControl w:val="0"/>
        <w:numPr>
          <w:ilvl w:val="0"/>
          <w:numId w:val="7"/>
        </w:numPr>
        <w:pBdr>
          <w:top w:val="single" w:sz="4" w:space="0" w:color="auto"/>
          <w:left w:val="single" w:sz="4" w:space="0" w:color="auto"/>
          <w:bottom w:val="single" w:sz="4" w:space="0" w:color="auto"/>
          <w:right w:val="single" w:sz="4" w:space="0" w:color="auto"/>
        </w:pBdr>
        <w:shd w:val="clear" w:color="auto" w:fill="auto"/>
        <w:tabs>
          <w:tab w:pos="695" w:val="left"/>
        </w:tabs>
        <w:bidi w:val="0"/>
        <w:spacing w:before="0" w:after="0" w:line="240" w:lineRule="auto"/>
        <w:ind w:left="0" w:right="0" w:firstLine="0"/>
        <w:jc w:val="both"/>
      </w:pPr>
      <w:r>
        <w:rPr>
          <w:color w:val="000000"/>
          <w:spacing w:val="0"/>
          <w:w w:val="100"/>
          <w:position w:val="0"/>
          <w:shd w:val="clear" w:color="auto" w:fill="auto"/>
          <w:lang w:val="uk-UA" w:eastAsia="uk-UA" w:bidi="uk-UA"/>
        </w:rPr>
        <w:t>Обозний В. В. Туристсько-краєзнавча практика у педагогічному вузі: навч.посібник-практикум / В. В. Обозний. - К. : ТОВ «Міжнар. фін. агенція», 1998. - 237 с. - Бібліограф. в кінці розд.</w:t>
      </w:r>
    </w:p>
    <w:p>
      <w:pPr>
        <w:pStyle w:val="Style2"/>
        <w:keepNext w:val="0"/>
        <w:keepLines w:val="0"/>
        <w:framePr w:w="10301" w:h="14856" w:hRule="exact" w:wrap="none" w:vAnchor="page" w:hAnchor="page" w:x="801" w:y="848"/>
        <w:widowControl w:val="0"/>
        <w:numPr>
          <w:ilvl w:val="0"/>
          <w:numId w:val="7"/>
        </w:numPr>
        <w:pBdr>
          <w:top w:val="single" w:sz="4" w:space="0" w:color="auto"/>
          <w:left w:val="single" w:sz="4" w:space="0" w:color="auto"/>
          <w:bottom w:val="single" w:sz="4" w:space="0" w:color="auto"/>
          <w:right w:val="single" w:sz="4" w:space="0" w:color="auto"/>
        </w:pBdr>
        <w:shd w:val="clear" w:color="auto" w:fill="auto"/>
        <w:tabs>
          <w:tab w:pos="695" w:val="left"/>
        </w:tabs>
        <w:bidi w:val="0"/>
        <w:spacing w:before="0" w:after="0" w:line="240" w:lineRule="auto"/>
        <w:ind w:left="0" w:right="0" w:firstLine="0"/>
        <w:jc w:val="both"/>
      </w:pPr>
      <w:r>
        <w:rPr>
          <w:color w:val="000000"/>
          <w:spacing w:val="0"/>
          <w:w w:val="100"/>
          <w:position w:val="0"/>
          <w:u w:val="single"/>
          <w:shd w:val="clear" w:color="auto" w:fill="auto"/>
          <w:lang w:val="uk-UA" w:eastAsia="uk-UA" w:bidi="uk-UA"/>
        </w:rPr>
        <w:t>Остапець О. Організація туристської роботи в школі / О. Останець //</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10301" w:h="10670" w:hRule="exact" w:wrap="none" w:vAnchor="page" w:hAnchor="page" w:x="801" w:y="848"/>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0" w:right="0" w:firstLine="0"/>
        <w:jc w:val="both"/>
      </w:pPr>
      <w:r>
        <w:rPr>
          <w:color w:val="000000"/>
          <w:spacing w:val="0"/>
          <w:w w:val="100"/>
          <w:position w:val="0"/>
          <w:shd w:val="clear" w:color="auto" w:fill="auto"/>
          <w:lang w:val="uk-UA" w:eastAsia="uk-UA" w:bidi="uk-UA"/>
        </w:rPr>
        <w:t>Краєзнавство. Географія. Туризм.- 2008.- № 16. - С. 3-14.</w:t>
      </w:r>
    </w:p>
    <w:p>
      <w:pPr>
        <w:pStyle w:val="Style2"/>
        <w:keepNext w:val="0"/>
        <w:keepLines w:val="0"/>
        <w:framePr w:w="10301" w:h="10670" w:hRule="exact" w:wrap="none" w:vAnchor="page" w:hAnchor="page" w:x="801" w:y="848"/>
        <w:widowControl w:val="0"/>
        <w:numPr>
          <w:ilvl w:val="0"/>
          <w:numId w:val="7"/>
        </w:numPr>
        <w:pBdr>
          <w:top w:val="single" w:sz="4" w:space="0" w:color="auto"/>
          <w:left w:val="single" w:sz="4" w:space="0" w:color="auto"/>
          <w:bottom w:val="single" w:sz="4" w:space="0" w:color="auto"/>
          <w:right w:val="single" w:sz="4" w:space="0" w:color="auto"/>
        </w:pBdr>
        <w:shd w:val="clear" w:color="auto" w:fill="auto"/>
        <w:tabs>
          <w:tab w:pos="539" w:val="left"/>
        </w:tabs>
        <w:bidi w:val="0"/>
        <w:spacing w:before="0" w:after="0" w:line="240" w:lineRule="auto"/>
        <w:ind w:left="0" w:right="0" w:firstLine="0"/>
        <w:jc w:val="both"/>
      </w:pPr>
      <w:r>
        <w:rPr>
          <w:color w:val="000000"/>
          <w:spacing w:val="0"/>
          <w:w w:val="100"/>
          <w:position w:val="0"/>
          <w:shd w:val="clear" w:color="auto" w:fill="auto"/>
          <w:lang w:val="uk-UA" w:eastAsia="uk-UA" w:bidi="uk-UA"/>
        </w:rPr>
        <w:t>Остапчук В. В. Підготовка і проведення туристського походу: навч. посібник / В. В. Остапчук. - Ніжин: Видавництво НДУ ім. М. Гоголя, 2007. - 89 с.</w:t>
      </w:r>
    </w:p>
    <w:p>
      <w:pPr>
        <w:pStyle w:val="Style2"/>
        <w:keepNext w:val="0"/>
        <w:keepLines w:val="0"/>
        <w:framePr w:w="10301" w:h="10670" w:hRule="exact" w:wrap="none" w:vAnchor="page" w:hAnchor="page" w:x="801" w:y="848"/>
        <w:widowControl w:val="0"/>
        <w:numPr>
          <w:ilvl w:val="0"/>
          <w:numId w:val="7"/>
        </w:numPr>
        <w:pBdr>
          <w:top w:val="single" w:sz="4" w:space="0" w:color="auto"/>
          <w:left w:val="single" w:sz="4" w:space="0" w:color="auto"/>
          <w:bottom w:val="single" w:sz="4" w:space="0" w:color="auto"/>
          <w:right w:val="single" w:sz="4" w:space="0" w:color="auto"/>
        </w:pBdr>
        <w:shd w:val="clear" w:color="auto" w:fill="auto"/>
        <w:tabs>
          <w:tab w:pos="539" w:val="left"/>
        </w:tabs>
        <w:bidi w:val="0"/>
        <w:spacing w:before="0" w:after="0" w:line="240" w:lineRule="auto"/>
        <w:ind w:left="0" w:right="0" w:firstLine="0"/>
        <w:jc w:val="both"/>
      </w:pPr>
      <w:r>
        <w:rPr>
          <w:color w:val="000000"/>
          <w:spacing w:val="0"/>
          <w:w w:val="100"/>
          <w:position w:val="0"/>
          <w:shd w:val="clear" w:color="auto" w:fill="auto"/>
          <w:lang w:val="uk-UA" w:eastAsia="uk-UA" w:bidi="uk-UA"/>
        </w:rPr>
        <w:t>Серебрій В. Походи вихідного дня як форма оздоровчого туризму / В. Серебрій // Гуманітарний вісник Переяслав-Хмельницького ДПУ імені Григорія Сковороди: науково-теоретичний збірник. - Переяслав-Хмельницький: ПЦ «Ризографіка», 2005. - С. 138-148.</w:t>
      </w:r>
    </w:p>
    <w:p>
      <w:pPr>
        <w:pStyle w:val="Style2"/>
        <w:keepNext w:val="0"/>
        <w:keepLines w:val="0"/>
        <w:framePr w:w="10301" w:h="10670" w:hRule="exact" w:wrap="none" w:vAnchor="page" w:hAnchor="page" w:x="801" w:y="848"/>
        <w:widowControl w:val="0"/>
        <w:numPr>
          <w:ilvl w:val="0"/>
          <w:numId w:val="7"/>
        </w:numPr>
        <w:pBdr>
          <w:top w:val="single" w:sz="4" w:space="0" w:color="auto"/>
          <w:left w:val="single" w:sz="4" w:space="0" w:color="auto"/>
          <w:bottom w:val="single" w:sz="4" w:space="0" w:color="auto"/>
          <w:right w:val="single" w:sz="4" w:space="0" w:color="auto"/>
        </w:pBdr>
        <w:shd w:val="clear" w:color="auto" w:fill="auto"/>
        <w:tabs>
          <w:tab w:pos="539" w:val="left"/>
        </w:tabs>
        <w:bidi w:val="0"/>
        <w:spacing w:before="0" w:after="0" w:line="240" w:lineRule="auto"/>
        <w:ind w:left="0" w:right="0" w:firstLine="0"/>
        <w:jc w:val="both"/>
      </w:pPr>
      <w:r>
        <w:rPr>
          <w:color w:val="000000"/>
          <w:spacing w:val="0"/>
          <w:w w:val="100"/>
          <w:position w:val="0"/>
          <w:shd w:val="clear" w:color="auto" w:fill="auto"/>
          <w:lang w:val="uk-UA" w:eastAsia="uk-UA" w:bidi="uk-UA"/>
        </w:rPr>
        <w:t>Слівіна А. Топографічна підготовка / А. Слівіна // Краєзнавство. Географія. Туризм. - 2006. - № 19. - С. 13-17.</w:t>
      </w:r>
    </w:p>
    <w:p>
      <w:pPr>
        <w:pStyle w:val="Style2"/>
        <w:keepNext w:val="0"/>
        <w:keepLines w:val="0"/>
        <w:framePr w:w="10301" w:h="10670" w:hRule="exact" w:wrap="none" w:vAnchor="page" w:hAnchor="page" w:x="801" w:y="848"/>
        <w:widowControl w:val="0"/>
        <w:numPr>
          <w:ilvl w:val="0"/>
          <w:numId w:val="7"/>
        </w:numPr>
        <w:pBdr>
          <w:top w:val="single" w:sz="4" w:space="0" w:color="auto"/>
          <w:left w:val="single" w:sz="4" w:space="0" w:color="auto"/>
          <w:bottom w:val="single" w:sz="4" w:space="0" w:color="auto"/>
          <w:right w:val="single" w:sz="4" w:space="0" w:color="auto"/>
        </w:pBdr>
        <w:shd w:val="clear" w:color="auto" w:fill="auto"/>
        <w:tabs>
          <w:tab w:pos="768" w:val="left"/>
        </w:tabs>
        <w:bidi w:val="0"/>
        <w:spacing w:before="0" w:after="0" w:line="240" w:lineRule="auto"/>
        <w:ind w:left="0" w:right="0" w:firstLine="0"/>
        <w:jc w:val="both"/>
      </w:pPr>
      <w:r>
        <w:rPr>
          <w:color w:val="000000"/>
          <w:spacing w:val="0"/>
          <w:w w:val="100"/>
          <w:position w:val="0"/>
          <w:shd w:val="clear" w:color="auto" w:fill="auto"/>
          <w:lang w:val="uk-UA" w:eastAsia="uk-UA" w:bidi="uk-UA"/>
        </w:rPr>
        <w:t>Смирнов В. М. Орієнтування на місцевості / В. М. Смирнов, О. С. Сандомирський. - К. - «Здоров'я», 1975. - 104 с.</w:t>
      </w:r>
    </w:p>
    <w:p>
      <w:pPr>
        <w:pStyle w:val="Style2"/>
        <w:keepNext w:val="0"/>
        <w:keepLines w:val="0"/>
        <w:framePr w:w="10301" w:h="10670" w:hRule="exact" w:wrap="none" w:vAnchor="page" w:hAnchor="page" w:x="801" w:y="848"/>
        <w:widowControl w:val="0"/>
        <w:numPr>
          <w:ilvl w:val="0"/>
          <w:numId w:val="7"/>
        </w:numPr>
        <w:pBdr>
          <w:top w:val="single" w:sz="4" w:space="0" w:color="auto"/>
          <w:left w:val="single" w:sz="4" w:space="0" w:color="auto"/>
          <w:bottom w:val="single" w:sz="4" w:space="0" w:color="auto"/>
          <w:right w:val="single" w:sz="4" w:space="0" w:color="auto"/>
        </w:pBdr>
        <w:shd w:val="clear" w:color="auto" w:fill="auto"/>
        <w:tabs>
          <w:tab w:pos="539" w:val="left"/>
        </w:tabs>
        <w:bidi w:val="0"/>
        <w:spacing w:before="0" w:after="0" w:line="240" w:lineRule="auto"/>
        <w:ind w:left="0" w:right="0" w:firstLine="0"/>
        <w:jc w:val="both"/>
      </w:pPr>
      <w:r>
        <w:rPr>
          <w:color w:val="000000"/>
          <w:spacing w:val="0"/>
          <w:w w:val="100"/>
          <w:position w:val="0"/>
          <w:shd w:val="clear" w:color="auto" w:fill="auto"/>
          <w:lang w:val="uk-UA" w:eastAsia="uk-UA" w:bidi="uk-UA"/>
        </w:rPr>
        <w:t>Спутник туриста / А. В. Бирюков, И.Я. Брауде, Б. Е. Владимирський и др. [ сост. К.И. Вахлис ]. - 2 - е узд., перераб. и доп. - К. : Здоров'я, 1991. - 360 с. : ил.</w:t>
      </w:r>
    </w:p>
    <w:p>
      <w:pPr>
        <w:pStyle w:val="Style2"/>
        <w:keepNext w:val="0"/>
        <w:keepLines w:val="0"/>
        <w:framePr w:w="10301" w:h="10670" w:hRule="exact" w:wrap="none" w:vAnchor="page" w:hAnchor="page" w:x="801" w:y="848"/>
        <w:widowControl w:val="0"/>
        <w:numPr>
          <w:ilvl w:val="0"/>
          <w:numId w:val="7"/>
        </w:numPr>
        <w:pBdr>
          <w:top w:val="single" w:sz="4" w:space="0" w:color="auto"/>
          <w:left w:val="single" w:sz="4" w:space="0" w:color="auto"/>
          <w:bottom w:val="single" w:sz="4" w:space="0" w:color="auto"/>
          <w:right w:val="single" w:sz="4" w:space="0" w:color="auto"/>
        </w:pBdr>
        <w:shd w:val="clear" w:color="auto" w:fill="auto"/>
        <w:tabs>
          <w:tab w:pos="539" w:val="left"/>
        </w:tabs>
        <w:bidi w:val="0"/>
        <w:spacing w:before="0" w:after="0" w:line="240" w:lineRule="auto"/>
        <w:ind w:left="0" w:right="0" w:firstLine="0"/>
        <w:jc w:val="both"/>
      </w:pPr>
      <w:r>
        <w:rPr>
          <w:color w:val="000000"/>
          <w:spacing w:val="0"/>
          <w:w w:val="100"/>
          <w:position w:val="0"/>
          <w:shd w:val="clear" w:color="auto" w:fill="auto"/>
          <w:lang w:val="uk-UA" w:eastAsia="uk-UA" w:bidi="uk-UA"/>
        </w:rPr>
        <w:t>Туристсько-краєзнавча робота у вищому педагогічному навчальному закладі: організаційні та методичні аспекти / О. В. Тімець, В.С. Серебрій, Ю. А. Грабовський, А. Л. Шипко. - Умань: Візаві, 2006. - 237 с.</w:t>
      </w:r>
    </w:p>
    <w:p>
      <w:pPr>
        <w:pStyle w:val="Style2"/>
        <w:keepNext w:val="0"/>
        <w:keepLines w:val="0"/>
        <w:framePr w:w="10301" w:h="10670" w:hRule="exact" w:wrap="none" w:vAnchor="page" w:hAnchor="page" w:x="801" w:y="848"/>
        <w:widowControl w:val="0"/>
        <w:numPr>
          <w:ilvl w:val="0"/>
          <w:numId w:val="7"/>
        </w:numPr>
        <w:pBdr>
          <w:top w:val="single" w:sz="4" w:space="0" w:color="auto"/>
          <w:left w:val="single" w:sz="4" w:space="0" w:color="auto"/>
          <w:bottom w:val="single" w:sz="4" w:space="0" w:color="auto"/>
          <w:right w:val="single" w:sz="4" w:space="0" w:color="auto"/>
        </w:pBdr>
        <w:shd w:val="clear" w:color="auto" w:fill="auto"/>
        <w:tabs>
          <w:tab w:pos="539" w:val="left"/>
        </w:tabs>
        <w:bidi w:val="0"/>
        <w:spacing w:before="0" w:after="0" w:line="240" w:lineRule="auto"/>
        <w:ind w:left="0" w:right="0" w:firstLine="0"/>
        <w:jc w:val="both"/>
      </w:pPr>
      <w:r>
        <w:rPr>
          <w:color w:val="000000"/>
          <w:spacing w:val="0"/>
          <w:w w:val="100"/>
          <w:position w:val="0"/>
          <w:shd w:val="clear" w:color="auto" w:fill="auto"/>
          <w:lang w:val="uk-UA" w:eastAsia="uk-UA" w:bidi="uk-UA"/>
        </w:rPr>
        <w:t xml:space="preserve">Усков А. С. Практика туристських путешествий: учеб. пособие по туризму и краеведению / А. С. Усков. - СПб.: Творческий </w:t>
      </w:r>
      <w:r>
        <w:rPr>
          <w:color w:val="000000"/>
          <w:spacing w:val="0"/>
          <w:w w:val="100"/>
          <w:position w:val="0"/>
          <w:shd w:val="clear" w:color="auto" w:fill="auto"/>
          <w:lang w:val="ru-RU" w:eastAsia="ru-RU" w:bidi="ru-RU"/>
        </w:rPr>
        <w:t xml:space="preserve">учебный </w:t>
      </w:r>
      <w:r>
        <w:rPr>
          <w:color w:val="000000"/>
          <w:spacing w:val="0"/>
          <w:w w:val="100"/>
          <w:position w:val="0"/>
          <w:shd w:val="clear" w:color="auto" w:fill="auto"/>
          <w:lang w:val="uk-UA" w:eastAsia="uk-UA" w:bidi="uk-UA"/>
        </w:rPr>
        <w:t>центр «Геос», 1999.- 264 с. // Краєзнавство. Географія. Туризм.. - 2005. - № 38. - С. 22-24.</w:t>
      </w:r>
    </w:p>
    <w:p>
      <w:pPr>
        <w:pStyle w:val="Style2"/>
        <w:keepNext w:val="0"/>
        <w:keepLines w:val="0"/>
        <w:framePr w:w="10301" w:h="10670" w:hRule="exact" w:wrap="none" w:vAnchor="page" w:hAnchor="page" w:x="801" w:y="848"/>
        <w:widowControl w:val="0"/>
        <w:numPr>
          <w:ilvl w:val="0"/>
          <w:numId w:val="7"/>
        </w:numPr>
        <w:pBdr>
          <w:top w:val="single" w:sz="4" w:space="0" w:color="auto"/>
          <w:left w:val="single" w:sz="4" w:space="0" w:color="auto"/>
          <w:bottom w:val="single" w:sz="4" w:space="0" w:color="auto"/>
          <w:right w:val="single" w:sz="4" w:space="0" w:color="auto"/>
        </w:pBdr>
        <w:shd w:val="clear" w:color="auto" w:fill="auto"/>
        <w:tabs>
          <w:tab w:pos="539" w:val="left"/>
        </w:tabs>
        <w:bidi w:val="0"/>
        <w:spacing w:before="0" w:after="0" w:line="240" w:lineRule="auto"/>
        <w:ind w:left="0" w:right="0" w:firstLine="0"/>
        <w:jc w:val="both"/>
      </w:pPr>
      <w:r>
        <w:rPr>
          <w:color w:val="000000"/>
          <w:spacing w:val="0"/>
          <w:w w:val="100"/>
          <w:position w:val="0"/>
          <w:shd w:val="clear" w:color="auto" w:fill="auto"/>
          <w:lang w:val="uk-UA" w:eastAsia="uk-UA" w:bidi="uk-UA"/>
        </w:rPr>
        <w:t xml:space="preserve">Усков А. С. Практика туристських путешествий: учеб. пособие по туризму и краеведению / А. С. Усков. - СПб.: Творческий </w:t>
      </w:r>
      <w:r>
        <w:rPr>
          <w:color w:val="000000"/>
          <w:spacing w:val="0"/>
          <w:w w:val="100"/>
          <w:position w:val="0"/>
          <w:shd w:val="clear" w:color="auto" w:fill="auto"/>
          <w:lang w:val="ru-RU" w:eastAsia="ru-RU" w:bidi="ru-RU"/>
        </w:rPr>
        <w:t xml:space="preserve">учебный </w:t>
      </w:r>
      <w:r>
        <w:rPr>
          <w:color w:val="000000"/>
          <w:spacing w:val="0"/>
          <w:w w:val="100"/>
          <w:position w:val="0"/>
          <w:shd w:val="clear" w:color="auto" w:fill="auto"/>
          <w:lang w:val="uk-UA" w:eastAsia="uk-UA" w:bidi="uk-UA"/>
        </w:rPr>
        <w:t>центр «Геос», 1999.- 264 с. // Краєзнавство. Географія. Туризм.. - 2005. - № 33. - С. 22-23.</w:t>
      </w:r>
    </w:p>
    <w:p>
      <w:pPr>
        <w:pStyle w:val="Style2"/>
        <w:keepNext w:val="0"/>
        <w:keepLines w:val="0"/>
        <w:framePr w:w="10301" w:h="10670" w:hRule="exact" w:wrap="none" w:vAnchor="page" w:hAnchor="page" w:x="801" w:y="848"/>
        <w:widowControl w:val="0"/>
        <w:numPr>
          <w:ilvl w:val="0"/>
          <w:numId w:val="7"/>
        </w:numPr>
        <w:pBdr>
          <w:top w:val="single" w:sz="4" w:space="0" w:color="auto"/>
          <w:left w:val="single" w:sz="4" w:space="0" w:color="auto"/>
          <w:bottom w:val="single" w:sz="4" w:space="0" w:color="auto"/>
          <w:right w:val="single" w:sz="4" w:space="0" w:color="auto"/>
        </w:pBdr>
        <w:shd w:val="clear" w:color="auto" w:fill="auto"/>
        <w:tabs>
          <w:tab w:pos="539" w:val="left"/>
        </w:tabs>
        <w:bidi w:val="0"/>
        <w:spacing w:before="0" w:after="0" w:line="240" w:lineRule="auto"/>
        <w:ind w:left="0" w:right="0" w:firstLine="0"/>
        <w:jc w:val="both"/>
      </w:pPr>
      <w:r>
        <w:rPr>
          <w:color w:val="000000"/>
          <w:spacing w:val="0"/>
          <w:w w:val="100"/>
          <w:position w:val="0"/>
          <w:shd w:val="clear" w:color="auto" w:fill="auto"/>
          <w:lang w:val="uk-UA" w:eastAsia="uk-UA" w:bidi="uk-UA"/>
        </w:rPr>
        <w:t xml:space="preserve">Усков А. С. Практика туристських путешествий: учеб. пособие по туризму и краеведению / А. С. Усков. - СПб.: Творческий </w:t>
      </w:r>
      <w:r>
        <w:rPr>
          <w:color w:val="000000"/>
          <w:spacing w:val="0"/>
          <w:w w:val="100"/>
          <w:position w:val="0"/>
          <w:shd w:val="clear" w:color="auto" w:fill="auto"/>
          <w:lang w:val="ru-RU" w:eastAsia="ru-RU" w:bidi="ru-RU"/>
        </w:rPr>
        <w:t xml:space="preserve">учебный </w:t>
      </w:r>
      <w:r>
        <w:rPr>
          <w:color w:val="000000"/>
          <w:spacing w:val="0"/>
          <w:w w:val="100"/>
          <w:position w:val="0"/>
          <w:shd w:val="clear" w:color="auto" w:fill="auto"/>
          <w:lang w:val="uk-UA" w:eastAsia="uk-UA" w:bidi="uk-UA"/>
        </w:rPr>
        <w:t>центр «Геос», 1999.- 264 с. // Краєзнавство. Географія. Туризм.. - 2006. - № 17. - С. 21-23.</w:t>
      </w:r>
    </w:p>
    <w:p>
      <w:pPr>
        <w:pStyle w:val="Style2"/>
        <w:keepNext w:val="0"/>
        <w:keepLines w:val="0"/>
        <w:framePr w:w="10301" w:h="10670" w:hRule="exact" w:wrap="none" w:vAnchor="page" w:hAnchor="page" w:x="801" w:y="848"/>
        <w:widowControl w:val="0"/>
        <w:numPr>
          <w:ilvl w:val="0"/>
          <w:numId w:val="7"/>
        </w:numPr>
        <w:pBdr>
          <w:top w:val="single" w:sz="4" w:space="0" w:color="auto"/>
          <w:left w:val="single" w:sz="4" w:space="0" w:color="auto"/>
          <w:bottom w:val="single" w:sz="4" w:space="0" w:color="auto"/>
          <w:right w:val="single" w:sz="4" w:space="0" w:color="auto"/>
        </w:pBdr>
        <w:shd w:val="clear" w:color="auto" w:fill="auto"/>
        <w:tabs>
          <w:tab w:pos="539" w:val="left"/>
        </w:tabs>
        <w:bidi w:val="0"/>
        <w:spacing w:before="0" w:after="0" w:line="240" w:lineRule="auto"/>
        <w:ind w:left="0" w:right="0" w:firstLine="0"/>
        <w:jc w:val="both"/>
      </w:pPr>
      <w:r>
        <w:rPr>
          <w:color w:val="000000"/>
          <w:spacing w:val="0"/>
          <w:w w:val="100"/>
          <w:position w:val="0"/>
          <w:shd w:val="clear" w:color="auto" w:fill="auto"/>
          <w:lang w:val="uk-UA" w:eastAsia="uk-UA" w:bidi="uk-UA"/>
        </w:rPr>
        <w:t xml:space="preserve">Усков А. С. Практика туристських путешествий: учеб. пособие по туризму и краеведению / А. С. Усков. - СПб.: Творческий </w:t>
      </w:r>
      <w:r>
        <w:rPr>
          <w:color w:val="000000"/>
          <w:spacing w:val="0"/>
          <w:w w:val="100"/>
          <w:position w:val="0"/>
          <w:shd w:val="clear" w:color="auto" w:fill="auto"/>
          <w:lang w:val="ru-RU" w:eastAsia="ru-RU" w:bidi="ru-RU"/>
        </w:rPr>
        <w:t xml:space="preserve">учебный </w:t>
      </w:r>
      <w:r>
        <w:rPr>
          <w:color w:val="000000"/>
          <w:spacing w:val="0"/>
          <w:w w:val="100"/>
          <w:position w:val="0"/>
          <w:shd w:val="clear" w:color="auto" w:fill="auto"/>
          <w:lang w:val="uk-UA" w:eastAsia="uk-UA" w:bidi="uk-UA"/>
        </w:rPr>
        <w:t>центр «Геос», 1999.- 264 с. // Краєзнавство. Географія. Туризм.. - 2005. - № 47. - С. 19-21.</w:t>
      </w:r>
    </w:p>
    <w:p>
      <w:pPr>
        <w:pStyle w:val="Style2"/>
        <w:keepNext w:val="0"/>
        <w:keepLines w:val="0"/>
        <w:framePr w:w="10301" w:h="10670" w:hRule="exact" w:wrap="none" w:vAnchor="page" w:hAnchor="page" w:x="801" w:y="848"/>
        <w:widowControl w:val="0"/>
        <w:numPr>
          <w:ilvl w:val="0"/>
          <w:numId w:val="7"/>
        </w:numPr>
        <w:pBdr>
          <w:top w:val="single" w:sz="4" w:space="0" w:color="auto"/>
          <w:left w:val="single" w:sz="4" w:space="0" w:color="auto"/>
          <w:bottom w:val="single" w:sz="4" w:space="0" w:color="auto"/>
          <w:right w:val="single" w:sz="4" w:space="0" w:color="auto"/>
        </w:pBdr>
        <w:shd w:val="clear" w:color="auto" w:fill="auto"/>
        <w:tabs>
          <w:tab w:pos="539" w:val="left"/>
        </w:tabs>
        <w:bidi w:val="0"/>
        <w:spacing w:before="0" w:after="0" w:line="240" w:lineRule="auto"/>
        <w:ind w:left="0" w:right="0" w:firstLine="0"/>
        <w:jc w:val="both"/>
      </w:pPr>
      <w:r>
        <w:rPr>
          <w:color w:val="000000"/>
          <w:spacing w:val="0"/>
          <w:w w:val="100"/>
          <w:position w:val="0"/>
          <w:shd w:val="clear" w:color="auto" w:fill="auto"/>
          <w:lang w:val="uk-UA" w:eastAsia="uk-UA" w:bidi="uk-UA"/>
        </w:rPr>
        <w:t>Щур Ю. В. Спортивно-оздоровчий туризм: навчальний посібник / Ю. В. Щур, О. В. Дмитрук. -К.: Альтерпрес, 2003. - 232 с.</w:t>
      </w:r>
    </w:p>
    <w:p>
      <w:pPr>
        <w:pStyle w:val="Style2"/>
        <w:keepNext w:val="0"/>
        <w:keepLines w:val="0"/>
        <w:framePr w:w="10301" w:h="10670" w:hRule="exact" w:wrap="none" w:vAnchor="page" w:hAnchor="page" w:x="801" w:y="848"/>
        <w:widowControl w:val="0"/>
        <w:numPr>
          <w:ilvl w:val="0"/>
          <w:numId w:val="7"/>
        </w:numPr>
        <w:pBdr>
          <w:top w:val="single" w:sz="4" w:space="0" w:color="auto"/>
          <w:left w:val="single" w:sz="4" w:space="0" w:color="auto"/>
          <w:bottom w:val="single" w:sz="4" w:space="0" w:color="auto"/>
          <w:right w:val="single" w:sz="4" w:space="0" w:color="auto"/>
        </w:pBdr>
        <w:shd w:val="clear" w:color="auto" w:fill="auto"/>
        <w:tabs>
          <w:tab w:pos="539" w:val="left"/>
        </w:tabs>
        <w:bidi w:val="0"/>
        <w:spacing w:before="0" w:after="0" w:line="240" w:lineRule="auto"/>
        <w:ind w:left="0" w:right="0" w:firstLine="0"/>
        <w:jc w:val="both"/>
      </w:pPr>
      <w:r>
        <w:rPr>
          <w:color w:val="000000"/>
          <w:spacing w:val="0"/>
          <w:w w:val="100"/>
          <w:position w:val="0"/>
          <w:shd w:val="clear" w:color="auto" w:fill="auto"/>
          <w:lang w:val="uk-UA" w:eastAsia="uk-UA" w:bidi="uk-UA"/>
        </w:rPr>
        <w:t xml:space="preserve">Ямалов О. К вершинам Украинских Карпат: Туристический путеводитель по Закарпатской области ( 32 </w:t>
      </w:r>
      <w:r>
        <w:rPr>
          <w:color w:val="000000"/>
          <w:spacing w:val="0"/>
          <w:w w:val="100"/>
          <w:position w:val="0"/>
          <w:shd w:val="clear" w:color="auto" w:fill="auto"/>
          <w:lang w:val="ru-RU" w:eastAsia="ru-RU" w:bidi="ru-RU"/>
        </w:rPr>
        <w:t xml:space="preserve">пешеходных </w:t>
      </w:r>
      <w:r>
        <w:rPr>
          <w:color w:val="000000"/>
          <w:spacing w:val="0"/>
          <w:w w:val="100"/>
          <w:position w:val="0"/>
          <w:shd w:val="clear" w:color="auto" w:fill="auto"/>
          <w:lang w:val="uk-UA" w:eastAsia="uk-UA" w:bidi="uk-UA"/>
        </w:rPr>
        <w:t>маршрута) / О. Ямалов. - Ужгород: Карпати, 2004. - 168 с. // Краєзнавство. Географія. Туризм. - 2007. - № 2-3. - С. 40</w:t>
      </w:r>
    </w:p>
    <w:p>
      <w:pPr>
        <w:pStyle w:val="Style2"/>
        <w:keepNext w:val="0"/>
        <w:keepLines w:val="0"/>
        <w:framePr w:wrap="none" w:vAnchor="page" w:hAnchor="page" w:x="801" w:y="11806"/>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uk-UA" w:eastAsia="uk-UA" w:bidi="uk-UA"/>
        </w:rPr>
        <w:t>Викладач:Маланюк Тарас Зіновійович</w:t>
      </w:r>
    </w:p>
    <w:p>
      <w:pPr>
        <w:widowControl w:val="0"/>
        <w:spacing w:line="1" w:lineRule="exact"/>
      </w:pPr>
    </w:p>
    <w:sectPr>
      <w:footnotePr>
        <w:pos w:val="pageBottom"/>
        <w:numFmt w:val="decimal"/>
        <w:numRestart w:val="continuous"/>
      </w:footnotePr>
      <w:pgSz w:w="11900" w:h="16840"/>
      <w:pgMar w:top="360" w:left="360" w:right="360" w:bottom="36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6"/>
        <w:szCs w:val="26"/>
        <w:u w:val="none"/>
        <w:shd w:val="clear" w:color="auto" w:fill="auto"/>
        <w:lang w:val="uk-UA" w:eastAsia="uk-UA" w:bidi="uk-UA"/>
      </w:rPr>
    </w:lvl>
  </w:abstractNum>
  <w:abstractNum w:abstractNumId="2">
    <w:multiLevelType w:val="multilevel"/>
    <w:lvl w:ilvl="0">
      <w:start w:val="1"/>
      <w:numFmt w:val="bullet"/>
      <w:lvlText w:val="-"/>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uk-UA" w:eastAsia="uk-UA" w:bidi="uk-UA"/>
      </w:rPr>
    </w:lvl>
  </w:abstractNum>
  <w:abstractNum w:abstractNumId="4">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abstractNum>
  <w:abstractNum w:abstractNumId="6">
    <w:multiLevelType w:val="multilevel"/>
    <w:lvl w:ilvl="0">
      <w:start w:val="7"/>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abstractNum>
  <w:abstractNum w:abstractNumId="8">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abstractNum>
  <w:abstractNum w:abstractNumId="1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abstractNum>
  <w:num w:numId="1">
    <w:abstractNumId w:val="0"/>
  </w:num>
  <w:num w:numId="3">
    <w:abstractNumId w:val="2"/>
  </w:num>
  <w:num w:numId="5">
    <w:abstractNumId w:val="4"/>
  </w:num>
  <w:num w:numId="7">
    <w:abstractNumId w:val="6"/>
  </w:num>
  <w:num w:numId="9">
    <w:abstractNumId w:val="8"/>
  </w:num>
  <w:num w:numId="11">
    <w:abstractNumId w:val="1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uk-UA" w:eastAsia="uk-UA" w:bidi="uk-UA"/>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uk-UA" w:eastAsia="uk-UA" w:bidi="uk-UA"/>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uk-UA" w:eastAsia="uk-UA" w:bidi="uk-UA"/>
    </w:rPr>
  </w:style>
  <w:style w:type="character" w:customStyle="1" w:styleId="CharStyle3">
    <w:name w:val="Основний текст_"/>
    <w:basedOn w:val="DefaultParagraphFont"/>
    <w:link w:val="Style2"/>
    <w:rPr>
      <w:rFonts w:ascii="Times New Roman" w:eastAsia="Times New Roman" w:hAnsi="Times New Roman" w:cs="Times New Roman"/>
      <w:b w:val="0"/>
      <w:bCs w:val="0"/>
      <w:i w:val="0"/>
      <w:iCs w:val="0"/>
      <w:smallCaps w:val="0"/>
      <w:strike w:val="0"/>
      <w:sz w:val="28"/>
      <w:szCs w:val="28"/>
      <w:u w:val="none"/>
    </w:rPr>
  </w:style>
  <w:style w:type="character" w:customStyle="1" w:styleId="CharStyle7">
    <w:name w:val="Інше_"/>
    <w:basedOn w:val="DefaultParagraphFont"/>
    <w:link w:val="Style6"/>
    <w:rPr>
      <w:rFonts w:ascii="Times New Roman" w:eastAsia="Times New Roman" w:hAnsi="Times New Roman" w:cs="Times New Roman"/>
      <w:b w:val="0"/>
      <w:bCs w:val="0"/>
      <w:i w:val="0"/>
      <w:iCs w:val="0"/>
      <w:smallCaps w:val="0"/>
      <w:strike w:val="0"/>
      <w:sz w:val="28"/>
      <w:szCs w:val="28"/>
      <w:u w:val="none"/>
    </w:rPr>
  </w:style>
  <w:style w:type="paragraph" w:customStyle="1" w:styleId="Style2">
    <w:name w:val="Основний текст"/>
    <w:basedOn w:val="Normal"/>
    <w:link w:val="CharStyle3"/>
    <w:pPr>
      <w:widowControl w:val="0"/>
      <w:shd w:val="clear" w:color="auto" w:fill="FFFFFF"/>
    </w:pPr>
    <w:rPr>
      <w:rFonts w:ascii="Times New Roman" w:eastAsia="Times New Roman" w:hAnsi="Times New Roman" w:cs="Times New Roman"/>
      <w:b w:val="0"/>
      <w:bCs w:val="0"/>
      <w:i w:val="0"/>
      <w:iCs w:val="0"/>
      <w:smallCaps w:val="0"/>
      <w:strike w:val="0"/>
      <w:sz w:val="28"/>
      <w:szCs w:val="28"/>
      <w:u w:val="none"/>
    </w:rPr>
  </w:style>
  <w:style w:type="paragraph" w:customStyle="1" w:styleId="Style6">
    <w:name w:val="Інше"/>
    <w:basedOn w:val="Normal"/>
    <w:link w:val="CharStyle7"/>
    <w:pPr>
      <w:widowControl w:val="0"/>
      <w:shd w:val="clear" w:color="auto" w:fill="FFFFFF"/>
    </w:pPr>
    <w:rPr>
      <w:rFonts w:ascii="Times New Roman" w:eastAsia="Times New Roman" w:hAnsi="Times New Roman" w:cs="Times New Roman"/>
      <w:b w:val="0"/>
      <w:bCs w:val="0"/>
      <w:i w:val="0"/>
      <w:iCs w:val="0"/>
      <w:smallCaps w:val="0"/>
      <w:strike w:val="0"/>
      <w:sz w:val="28"/>
      <w:szCs w:val="28"/>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Користувач Windows</dc:creator>
  <cp:keywords/>
</cp:coreProperties>
</file>